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4C0E" w14:textId="75CAAB69" w:rsidR="00CF3D8C" w:rsidRPr="00CF3D8C" w:rsidRDefault="00CF3D8C" w:rsidP="00766829">
      <w:pPr>
        <w:widowControl/>
        <w:shd w:val="clear" w:color="auto" w:fill="FFFFFF"/>
        <w:spacing w:line="420" w:lineRule="atLeast"/>
        <w:ind w:firstLine="883"/>
        <w:jc w:val="center"/>
        <w:rPr>
          <w:rFonts w:ascii="宋体" w:eastAsia="宋体" w:hAnsi="宋体" w:cs="宋体" w:hint="eastAsia"/>
          <w:color w:val="000000"/>
          <w:kern w:val="0"/>
          <w:szCs w:val="21"/>
        </w:rPr>
      </w:pPr>
      <w:r>
        <w:rPr>
          <w:rFonts w:ascii="宋体" w:eastAsia="宋体" w:hAnsi="宋体" w:cs="宋体" w:hint="eastAsia"/>
          <w:b/>
          <w:bCs/>
          <w:color w:val="000000"/>
          <w:kern w:val="0"/>
          <w:sz w:val="36"/>
          <w:szCs w:val="36"/>
        </w:rPr>
        <w:t>20</w:t>
      </w:r>
      <w:r>
        <w:rPr>
          <w:rFonts w:ascii="宋体" w:eastAsia="宋体" w:hAnsi="宋体" w:cs="宋体"/>
          <w:b/>
          <w:bCs/>
          <w:color w:val="000000"/>
          <w:kern w:val="0"/>
          <w:sz w:val="36"/>
          <w:szCs w:val="36"/>
        </w:rPr>
        <w:t>22</w:t>
      </w:r>
      <w:r>
        <w:rPr>
          <w:rFonts w:ascii="宋体" w:eastAsia="宋体" w:hAnsi="宋体" w:cs="宋体" w:hint="eastAsia"/>
          <w:b/>
          <w:bCs/>
          <w:color w:val="000000"/>
          <w:kern w:val="0"/>
          <w:sz w:val="36"/>
          <w:szCs w:val="36"/>
        </w:rPr>
        <w:t>年中国舞蹈测评报考简章</w:t>
      </w:r>
    </w:p>
    <w:p w14:paraId="186775F6" w14:textId="28E54C49" w:rsidR="003325F0" w:rsidRDefault="00FB1D86">
      <w:pPr>
        <w:widowControl/>
        <w:shd w:val="clear" w:color="auto" w:fill="FFFFFF"/>
        <w:spacing w:line="420" w:lineRule="atLeast"/>
        <w:ind w:left="420"/>
        <w:jc w:val="center"/>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14:anchorId="0EEF5706" wp14:editId="0EEA3568">
            <wp:extent cx="952500" cy="533400"/>
            <wp:effectExtent l="19050" t="0" r="0" b="0"/>
            <wp:docPr id="1" name="图片 1" descr="http://www.artexamcn.com/Uploads/Editor/2017-07-17/596c1b4318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artexamcn.com/Uploads/Editor/2017-07-17/596c1b431862c.jpg"/>
                    <pic:cNvPicPr>
                      <a:picLocks noChangeAspect="1" noChangeArrowheads="1"/>
                    </pic:cNvPicPr>
                  </pic:nvPicPr>
                  <pic:blipFill>
                    <a:blip r:embed="rId7" cstate="print"/>
                    <a:srcRect/>
                    <a:stretch>
                      <a:fillRect/>
                    </a:stretch>
                  </pic:blipFill>
                  <pic:spPr>
                    <a:xfrm>
                      <a:off x="0" y="0"/>
                      <a:ext cx="952500" cy="533400"/>
                    </a:xfrm>
                    <a:prstGeom prst="rect">
                      <a:avLst/>
                    </a:prstGeom>
                    <a:noFill/>
                    <a:ln w="9525">
                      <a:noFill/>
                      <a:miter lim="800000"/>
                      <a:headEnd/>
                      <a:tailEnd/>
                    </a:ln>
                  </pic:spPr>
                </pic:pic>
              </a:graphicData>
            </a:graphic>
          </wp:inline>
        </w:drawing>
      </w:r>
    </w:p>
    <w:p w14:paraId="74A418EB" w14:textId="5E445C9F" w:rsidR="003325F0" w:rsidRDefault="00FB1D86" w:rsidP="00CF3D8C">
      <w:pPr>
        <w:widowControl/>
        <w:shd w:val="clear" w:color="auto" w:fill="FFFFFF"/>
        <w:spacing w:line="420" w:lineRule="atLeast"/>
        <w:ind w:left="420"/>
        <w:jc w:val="center"/>
        <w:rPr>
          <w:rFonts w:ascii="宋体" w:eastAsia="宋体" w:hAnsi="宋体" w:cs="宋体"/>
          <w:color w:val="000000"/>
          <w:kern w:val="0"/>
          <w:szCs w:val="21"/>
        </w:rPr>
      </w:pPr>
      <w:r>
        <w:rPr>
          <w:rFonts w:ascii="宋体" w:eastAsia="宋体" w:hAnsi="宋体" w:cs="宋体" w:hint="eastAsia"/>
          <w:b/>
          <w:bCs/>
          <w:color w:val="000000"/>
          <w:kern w:val="0"/>
        </w:rPr>
        <w:t>文化部艺术发展中心</w:t>
      </w:r>
      <w:r>
        <w:rPr>
          <w:rFonts w:ascii="宋体" w:eastAsia="宋体" w:hAnsi="宋体" w:cs="宋体" w:hint="eastAsia"/>
          <w:b/>
          <w:bCs/>
          <w:color w:val="000000"/>
          <w:kern w:val="0"/>
          <w:szCs w:val="21"/>
        </w:rPr>
        <w:t> </w:t>
      </w:r>
    </w:p>
    <w:p w14:paraId="1D3A6F97" w14:textId="77777777" w:rsidR="00CF3D8C" w:rsidRPr="00CF3D8C" w:rsidRDefault="00CF3D8C" w:rsidP="00CF3D8C">
      <w:pPr>
        <w:widowControl/>
        <w:shd w:val="clear" w:color="auto" w:fill="FFFFFF"/>
        <w:spacing w:line="420" w:lineRule="atLeast"/>
        <w:jc w:val="center"/>
        <w:rPr>
          <w:rFonts w:ascii="宋体" w:eastAsia="宋体" w:hAnsi="宋体" w:cs="宋体"/>
          <w:color w:val="000000"/>
          <w:kern w:val="0"/>
          <w:sz w:val="27"/>
          <w:szCs w:val="27"/>
        </w:rPr>
      </w:pPr>
      <w:r w:rsidRPr="00CF3D8C">
        <w:rPr>
          <w:rFonts w:ascii="宋体" w:eastAsia="宋体" w:hAnsi="宋体" w:cs="宋体" w:hint="eastAsia"/>
          <w:b/>
          <w:bCs/>
          <w:color w:val="C00000"/>
          <w:kern w:val="0"/>
          <w:sz w:val="28"/>
          <w:szCs w:val="28"/>
        </w:rPr>
        <w:t>国家品牌  规范考试  科学评审  专业认证</w:t>
      </w:r>
    </w:p>
    <w:p w14:paraId="65D7C659"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舞蹈测评是社会艺术水平测评的一个重要组成部分，它是在规范的操作程序下，通过统一的评判标准对参加测评人员的舞蹈水平进行评比与认定的一种测评方式，是检验教学质量和学习成果的一个重要途径，是普及社会艺术教育、提高国民素质的一种重要手段。</w:t>
      </w:r>
    </w:p>
    <w:p w14:paraId="21E14403"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舞蹈测评是社会舞蹈教育的一个重要组成部分，内容丰富，形式多样，在培养测评人员的舞蹈表演技能的同时，还可以拓展视野、陶冶情操、树立自信，增强目标意识和竞争意识，对促进参加测评人员的全面发展具有十分重要的意义。  </w:t>
      </w:r>
    </w:p>
    <w:p w14:paraId="59FAEE58" w14:textId="77777777" w:rsidR="00CF3D8C" w:rsidRPr="00CF3D8C" w:rsidRDefault="00CF3D8C" w:rsidP="00CF3D8C">
      <w:pPr>
        <w:widowControl/>
        <w:shd w:val="clear" w:color="auto" w:fill="FFFFFF"/>
        <w:spacing w:line="420" w:lineRule="atLeast"/>
        <w:ind w:left="-359" w:firstLine="354"/>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一、报考对象</w:t>
      </w:r>
    </w:p>
    <w:p w14:paraId="0A969C36" w14:textId="77777777" w:rsidR="00CF3D8C" w:rsidRPr="00CF3D8C" w:rsidRDefault="00CF3D8C" w:rsidP="00CF3D8C">
      <w:pPr>
        <w:widowControl/>
        <w:shd w:val="clear" w:color="auto" w:fill="FFFFFF"/>
        <w:spacing w:line="420" w:lineRule="atLeast"/>
        <w:ind w:firstLine="42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凡热爱舞蹈并具有一定中国舞表演基础的少年儿童（4-15岁左右）均可报名。</w:t>
      </w:r>
    </w:p>
    <w:p w14:paraId="4EF368DB"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二、级别设置</w:t>
      </w:r>
    </w:p>
    <w:p w14:paraId="6B0A7DF6"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文化和旅游部艺术发展中心的中国舞测评，等级设置为1～10级，10级为最高级别。另外，从中国舞测评的实际以及展演角度出发，加设中国舞表演级（由低到高分为表演级C、表演级B、表演级A）。</w:t>
      </w:r>
    </w:p>
    <w:p w14:paraId="0C8F2F7F"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三、收费标准</w:t>
      </w:r>
    </w:p>
    <w:p w14:paraId="6C1DC89E" w14:textId="3A11A645" w:rsidR="00CF3D8C" w:rsidRPr="00CF3D8C" w:rsidRDefault="00CF3D8C" w:rsidP="00CF3D8C">
      <w:pPr>
        <w:widowControl/>
        <w:shd w:val="clear" w:color="auto" w:fill="FFFFFF"/>
        <w:spacing w:line="420" w:lineRule="atLeast"/>
        <w:jc w:val="center"/>
        <w:rPr>
          <w:rFonts w:ascii="宋体" w:eastAsia="宋体" w:hAnsi="宋体" w:cs="宋体" w:hint="eastAsia"/>
          <w:color w:val="000000"/>
          <w:kern w:val="0"/>
          <w:sz w:val="27"/>
          <w:szCs w:val="27"/>
        </w:rPr>
      </w:pPr>
      <w:r w:rsidRPr="00CF3D8C">
        <w:rPr>
          <w:rFonts w:ascii="宋体" w:eastAsia="宋体" w:hAnsi="宋体" w:cs="宋体"/>
          <w:b/>
          <w:bCs/>
          <w:noProof/>
          <w:color w:val="000000"/>
          <w:kern w:val="0"/>
          <w:sz w:val="24"/>
          <w:szCs w:val="24"/>
        </w:rPr>
        <w:drawing>
          <wp:inline distT="0" distB="0" distL="0" distR="0" wp14:anchorId="50746B05" wp14:editId="4B05D6E3">
            <wp:extent cx="5274310" cy="17697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69745"/>
                    </a:xfrm>
                    <a:prstGeom prst="rect">
                      <a:avLst/>
                    </a:prstGeom>
                    <a:noFill/>
                    <a:ln>
                      <a:noFill/>
                    </a:ln>
                  </pic:spPr>
                </pic:pic>
              </a:graphicData>
            </a:graphic>
          </wp:inline>
        </w:drawing>
      </w:r>
    </w:p>
    <w:p w14:paraId="4DA6390D"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四、报名时间与地点</w:t>
      </w:r>
    </w:p>
    <w:p w14:paraId="7CE79809"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各考区应及时发布中国舞测评考试信息，本着方便考生的原则安排报名时间和地点，按要求办理填写或打印《舞蹈测评考生报名表》(简称“报名表”)、测评收费、发放《准考证》等手续。</w:t>
      </w:r>
    </w:p>
    <w:p w14:paraId="5BC09C2F"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五、报考须知</w:t>
      </w:r>
    </w:p>
    <w:p w14:paraId="0734AE4A"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lastRenderedPageBreak/>
        <w:t>（一）考生在授课教师的指导下，依据文化和旅游部艺术发展中心的中国舞测评大纲报考，切忌盲目与虚高：</w:t>
      </w:r>
    </w:p>
    <w:p w14:paraId="0B0EFFFD"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1.首次报考不能越过3级，3～7级可越1级报考，8～10级逐级报考；</w:t>
      </w:r>
    </w:p>
    <w:p w14:paraId="597F3BBD"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2.越级报考只考本级相应考试内容，无其他加试内容，不加收其他级别费用。</w:t>
      </w:r>
    </w:p>
    <w:p w14:paraId="0123AFA9"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（二）考生每次考试只能报考一个级别，办理完报名手续后，恕不办理改报或退报手续。</w:t>
      </w:r>
    </w:p>
    <w:p w14:paraId="51168C62"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（三）完整、准确、清晰填写或打印报名表和准考证，每人一张报名表和准考证。</w:t>
      </w:r>
    </w:p>
    <w:p w14:paraId="691468F6"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（四）考生近期2吋免冠彩色照片3张（报名表、准考证、《社会艺术水平测评证书》各一张），照片背面写上考生姓名、申报专业和申报级别。</w:t>
      </w:r>
    </w:p>
    <w:p w14:paraId="4F0B971C"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（五）已获得其他考级机构舞蹈考级证书的考生，可对应文化和旅游部艺术发展中心的相同级别按要求报考，须在报名表后附上已过最高级别证书复印件以供参考。</w:t>
      </w:r>
    </w:p>
    <w:p w14:paraId="0AB0DCAD"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（六）考生报名后，不能按规定时间参加考试或考试未通过的，恕不办理退费手续。</w:t>
      </w:r>
    </w:p>
    <w:p w14:paraId="3E0E819C"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（七）文化和旅游部艺术发展中心对测评作品有展览、研究、摄像、录像、出版、宣传及处理权。</w:t>
      </w:r>
    </w:p>
    <w:p w14:paraId="4D8F1051"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（八）考生按文化和旅游部艺术发展中心中国舞测评大纲中对各级别的具体要求及着装规范进行备考。</w:t>
      </w:r>
    </w:p>
    <w:p w14:paraId="0471DAAE"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六、考试时间与地点</w:t>
      </w:r>
    </w:p>
    <w:p w14:paraId="1EDF043A"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（一）承办单位至少在开展舞蹈测评活动30个工作日前向考级中心申请测评时间，经考级中心确认后向社会发布。</w:t>
      </w:r>
    </w:p>
    <w:p w14:paraId="6CB1F5B1"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（二）承办单位申请确定中国舞测评考试时间后，各考区应本着有利于组织考试和方便考生的原则来安排考试地点，制定安全预案，按要求办理考试手续，做好有关考试的各项服务工作，确保测评活动顺利进行。</w:t>
      </w:r>
    </w:p>
    <w:p w14:paraId="022B723A"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七、考试要求</w:t>
      </w:r>
    </w:p>
    <w:p w14:paraId="57C9D656"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（一）考生须按准考证所示时间、地点参加考试，自觉遵守考试纪律，无准考证或准考证与考生身份不符者，均不准进入考场。</w:t>
      </w:r>
    </w:p>
    <w:p w14:paraId="75309515"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（二）考生使用文化和旅游部艺术发展中心的中国舞测评大纲中规定的测评组合参加考试，考试级别与申报级别一致。</w:t>
      </w:r>
    </w:p>
    <w:p w14:paraId="63D4306D"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（三）根据考试场地大小，报考同一级别的考生可同场参加测评，每级每组人数以6～10人为宜。</w:t>
      </w:r>
    </w:p>
    <w:p w14:paraId="5E52B1B8"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（四）指导教师可自行选择伴奏音乐，也可由测评机构提供伴奏音乐。</w:t>
      </w:r>
    </w:p>
    <w:p w14:paraId="2578BDCE"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lastRenderedPageBreak/>
        <w:t>（五）参加中国舞专业测评的考生须按所申报的级别完成指定的基本组合：</w:t>
      </w:r>
    </w:p>
    <w:p w14:paraId="24165923"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 1～4级为三个组合展示，5～10级为四个组合展示，内容包括：基础性训练展示、游戏与即兴展示、表演性训练展示等。</w:t>
      </w:r>
    </w:p>
    <w:p w14:paraId="08664A44"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（六）考官可根据考试的现场情况，要求考生完整或部分地完成所申报级别相应舞种指定的基本组合，不影响考试成绩。</w:t>
      </w:r>
    </w:p>
    <w:p w14:paraId="573BCF2B"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八、证书颁发</w:t>
      </w:r>
    </w:p>
    <w:p w14:paraId="2C8794DD"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测评通过者, 文化和旅游部艺术发展中心为其颁发《社会艺术水平测评证书》。</w:t>
      </w:r>
    </w:p>
    <w:p w14:paraId="6866BFDE"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b/>
          <w:bCs/>
          <w:color w:val="000000"/>
          <w:kern w:val="0"/>
          <w:sz w:val="24"/>
          <w:szCs w:val="24"/>
        </w:rPr>
        <w:t>九、证书查询</w:t>
      </w:r>
    </w:p>
    <w:p w14:paraId="48DBA2D5"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文化和旅游部艺术发展中心拥有自己独立的证书服务系统，高效、便捷、安全，可通过四种方式即时、免费进行查询验证。</w:t>
      </w:r>
    </w:p>
    <w:p w14:paraId="2D029089"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（一）在中外艺术考级网(</w:t>
      </w:r>
      <w:hyperlink r:id="rId9" w:history="1">
        <w:r w:rsidRPr="00CF3D8C">
          <w:rPr>
            <w:rFonts w:ascii="宋体" w:eastAsia="宋体" w:hAnsi="宋体" w:cs="宋体" w:hint="eastAsia"/>
            <w:color w:val="000000"/>
            <w:kern w:val="0"/>
            <w:sz w:val="24"/>
            <w:szCs w:val="24"/>
          </w:rPr>
          <w:t>www.artexamcn.com</w:t>
        </w:r>
      </w:hyperlink>
      <w:r w:rsidRPr="00CF3D8C">
        <w:rPr>
          <w:rFonts w:ascii="宋体" w:eastAsia="宋体" w:hAnsi="宋体" w:cs="宋体" w:hint="eastAsia"/>
          <w:color w:val="000000"/>
          <w:kern w:val="0"/>
          <w:sz w:val="24"/>
          <w:szCs w:val="24"/>
        </w:rPr>
        <w:t>)上进行查询验证。</w:t>
      </w:r>
    </w:p>
    <w:p w14:paraId="566F925D"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（二）关注微信公众号“艺术测评在线”、“中国艺术考级发布”，通过小程序“艺术考级成绩查询”进行查询验证。</w:t>
      </w:r>
    </w:p>
    <w:p w14:paraId="114ED547"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（三）通过手机微信扫一扫功能，扫描“艺术考级成绩查询”小程序微信二维码进行查询验证。</w:t>
      </w:r>
    </w:p>
    <w:p w14:paraId="1858AFF4" w14:textId="77777777" w:rsidR="00CF3D8C" w:rsidRPr="00CF3D8C" w:rsidRDefault="00CF3D8C" w:rsidP="00CF3D8C">
      <w:pPr>
        <w:widowControl/>
        <w:shd w:val="clear" w:color="auto" w:fill="FFFFFF"/>
        <w:spacing w:line="420" w:lineRule="atLeast"/>
        <w:ind w:firstLine="48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（四）通过手机微信扫一扫功能，扫描艺术测评纸质证书左下角的微信二维码进行查询验证。</w:t>
      </w:r>
    </w:p>
    <w:p w14:paraId="1D62EF19" w14:textId="77777777" w:rsidR="00CF3D8C" w:rsidRPr="00CF3D8C" w:rsidRDefault="00CF3D8C" w:rsidP="00CF3D8C">
      <w:pPr>
        <w:widowControl/>
        <w:shd w:val="clear" w:color="auto" w:fill="FFFFFF"/>
        <w:spacing w:line="420" w:lineRule="atLeast"/>
        <w:ind w:firstLine="360"/>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 </w:t>
      </w:r>
    </w:p>
    <w:p w14:paraId="76492025" w14:textId="77777777" w:rsidR="00CF3D8C" w:rsidRPr="00CF3D8C" w:rsidRDefault="00CF3D8C" w:rsidP="00CF3D8C">
      <w:pPr>
        <w:widowControl/>
        <w:shd w:val="clear" w:color="auto" w:fill="FFFFFF"/>
        <w:spacing w:line="420" w:lineRule="atLeast"/>
        <w:rPr>
          <w:rFonts w:ascii="宋体" w:eastAsia="宋体" w:hAnsi="宋体" w:cs="宋体" w:hint="eastAsia"/>
          <w:color w:val="000000"/>
          <w:kern w:val="0"/>
          <w:sz w:val="27"/>
          <w:szCs w:val="27"/>
        </w:rPr>
      </w:pPr>
      <w:r w:rsidRPr="00CF3D8C">
        <w:rPr>
          <w:rFonts w:ascii="宋体" w:eastAsia="宋体" w:hAnsi="宋体" w:cs="宋体" w:hint="eastAsia"/>
          <w:color w:val="000000"/>
          <w:kern w:val="0"/>
          <w:sz w:val="24"/>
          <w:szCs w:val="24"/>
        </w:rPr>
        <w:t>网站：中外艺术考级网(www.artexamcn.com)  微信公众号：艺术测评在线</w:t>
      </w:r>
    </w:p>
    <w:p w14:paraId="6E631623" w14:textId="77777777" w:rsidR="00CF3D8C" w:rsidRPr="00CF3D8C" w:rsidRDefault="00CF3D8C" w:rsidP="00CF3D8C">
      <w:pPr>
        <w:widowControl/>
        <w:shd w:val="clear" w:color="auto" w:fill="FFFFFF"/>
        <w:spacing w:line="420" w:lineRule="atLeast"/>
        <w:jc w:val="center"/>
        <w:rPr>
          <w:rFonts w:ascii="宋体" w:eastAsia="宋体" w:hAnsi="宋体" w:cs="宋体" w:hint="eastAsia"/>
          <w:color w:val="000000"/>
          <w:kern w:val="0"/>
          <w:sz w:val="27"/>
          <w:szCs w:val="27"/>
        </w:rPr>
      </w:pPr>
      <w:r w:rsidRPr="00CF3D8C">
        <w:rPr>
          <w:rFonts w:ascii="华文行楷" w:eastAsia="华文行楷" w:hAnsi="宋体" w:cs="宋体" w:hint="eastAsia"/>
          <w:color w:val="C0504D"/>
          <w:kern w:val="0"/>
          <w:sz w:val="28"/>
          <w:szCs w:val="28"/>
        </w:rPr>
        <w:t> </w:t>
      </w:r>
    </w:p>
    <w:p w14:paraId="6A552FBA" w14:textId="77777777" w:rsidR="00CF3D8C" w:rsidRPr="00CF3D8C" w:rsidRDefault="00CF3D8C" w:rsidP="00CF3D8C">
      <w:pPr>
        <w:widowControl/>
        <w:shd w:val="clear" w:color="auto" w:fill="FFFFFF"/>
        <w:spacing w:line="420" w:lineRule="atLeast"/>
        <w:jc w:val="center"/>
        <w:rPr>
          <w:rFonts w:ascii="宋体" w:eastAsia="宋体" w:hAnsi="宋体" w:cs="宋体" w:hint="eastAsia"/>
          <w:color w:val="000000"/>
          <w:kern w:val="0"/>
          <w:sz w:val="27"/>
          <w:szCs w:val="27"/>
        </w:rPr>
      </w:pPr>
      <w:r w:rsidRPr="00CF3D8C">
        <w:rPr>
          <w:rFonts w:ascii="华文行楷" w:eastAsia="华文行楷" w:hAnsi="宋体" w:cs="宋体" w:hint="eastAsia"/>
          <w:color w:val="C0504D"/>
          <w:kern w:val="0"/>
          <w:sz w:val="36"/>
          <w:szCs w:val="36"/>
        </w:rPr>
        <w:t>塑造美好形体</w:t>
      </w:r>
      <w:r w:rsidRPr="00CF3D8C">
        <w:rPr>
          <w:rFonts w:ascii="华文行楷" w:eastAsia="华文行楷" w:hAnsi="宋体" w:cs="宋体" w:hint="eastAsia"/>
          <w:color w:val="C0504D"/>
          <w:kern w:val="0"/>
          <w:sz w:val="36"/>
          <w:szCs w:val="36"/>
        </w:rPr>
        <w:t>  </w:t>
      </w:r>
      <w:r w:rsidRPr="00CF3D8C">
        <w:rPr>
          <w:rFonts w:ascii="华文行楷" w:eastAsia="华文行楷" w:hAnsi="宋体" w:cs="宋体" w:hint="eastAsia"/>
          <w:color w:val="C0504D"/>
          <w:kern w:val="0"/>
          <w:sz w:val="36"/>
          <w:szCs w:val="36"/>
        </w:rPr>
        <w:t>培育健康心智</w:t>
      </w:r>
      <w:r w:rsidRPr="00CF3D8C">
        <w:rPr>
          <w:rFonts w:ascii="华文行楷" w:eastAsia="华文行楷" w:hAnsi="宋体" w:cs="宋体" w:hint="eastAsia"/>
          <w:color w:val="C0504D"/>
          <w:kern w:val="0"/>
          <w:sz w:val="36"/>
          <w:szCs w:val="36"/>
        </w:rPr>
        <w:t>  </w:t>
      </w:r>
      <w:r w:rsidRPr="00CF3D8C">
        <w:rPr>
          <w:rFonts w:ascii="华文行楷" w:eastAsia="华文行楷" w:hAnsi="宋体" w:cs="宋体" w:hint="eastAsia"/>
          <w:color w:val="C0504D"/>
          <w:kern w:val="0"/>
          <w:sz w:val="36"/>
          <w:szCs w:val="36"/>
        </w:rPr>
        <w:t>激发无限潜能</w:t>
      </w:r>
    </w:p>
    <w:p w14:paraId="70E5BD59" w14:textId="77777777" w:rsidR="00CF3D8C" w:rsidRDefault="00CF3D8C" w:rsidP="00CF3D8C">
      <w:pPr>
        <w:widowControl/>
        <w:shd w:val="clear" w:color="auto" w:fill="FFFFFF"/>
        <w:spacing w:line="420" w:lineRule="atLeast"/>
        <w:rPr>
          <w:rFonts w:ascii="宋体" w:eastAsia="宋体" w:hAnsi="宋体" w:cs="宋体"/>
          <w:color w:val="000000"/>
          <w:kern w:val="0"/>
          <w:szCs w:val="21"/>
        </w:rPr>
      </w:pPr>
      <w:r>
        <w:rPr>
          <w:rFonts w:ascii="宋体" w:eastAsia="宋体" w:hAnsi="宋体" w:cs="宋体" w:hint="eastAsia"/>
          <w:b/>
          <w:bCs/>
          <w:color w:val="000000"/>
          <w:kern w:val="0"/>
          <w:szCs w:val="21"/>
        </w:rPr>
        <w:t>文旅部艺术发展中心成都测评委员会</w:t>
      </w:r>
    </w:p>
    <w:p w14:paraId="389E0202" w14:textId="77777777" w:rsidR="00CF3D8C" w:rsidRDefault="00CF3D8C" w:rsidP="00CF3D8C">
      <w:pPr>
        <w:spacing w:beforeLines="50" w:before="156"/>
        <w:rPr>
          <w:rFonts w:ascii="宋体" w:hAnsi="宋体"/>
          <w:sz w:val="24"/>
        </w:rPr>
      </w:pPr>
      <w:r>
        <w:rPr>
          <w:rFonts w:ascii="幼圆" w:eastAsia="幼圆" w:cs="宋体" w:hint="eastAsia"/>
          <w:kern w:val="0"/>
          <w:sz w:val="24"/>
          <w:lang w:val="zh-CN"/>
        </w:rPr>
        <w:t>办公地址：</w:t>
      </w:r>
      <w:r w:rsidRPr="00186B5F">
        <w:rPr>
          <w:rFonts w:ascii="宋体" w:hAnsi="宋体" w:hint="eastAsia"/>
          <w:sz w:val="24"/>
        </w:rPr>
        <w:t>成都市武侯区武侯大道双楠段389号3楼307号</w:t>
      </w:r>
      <w:r>
        <w:rPr>
          <w:rFonts w:ascii="宋体" w:hAnsi="宋体" w:hint="eastAsia"/>
          <w:sz w:val="24"/>
        </w:rPr>
        <w:t>。</w:t>
      </w:r>
    </w:p>
    <w:p w14:paraId="20BFD82D" w14:textId="77777777" w:rsidR="00CF3D8C" w:rsidRDefault="00CF3D8C" w:rsidP="00CF3D8C">
      <w:pPr>
        <w:rPr>
          <w:rFonts w:ascii="宋体" w:hAnsi="宋体"/>
          <w:sz w:val="24"/>
        </w:rPr>
      </w:pPr>
      <w:r>
        <w:rPr>
          <w:rFonts w:ascii="宋体" w:hAnsi="宋体" w:hint="eastAsia"/>
          <w:b/>
          <w:bCs/>
          <w:sz w:val="24"/>
        </w:rPr>
        <w:t>联系电话：</w:t>
      </w:r>
      <w:r>
        <w:rPr>
          <w:rFonts w:ascii="宋体" w:hAnsi="宋体"/>
          <w:sz w:val="24"/>
        </w:rPr>
        <w:t>028</w:t>
      </w:r>
      <w:r>
        <w:rPr>
          <w:rFonts w:ascii="宋体" w:hAnsi="宋体" w:hint="eastAsia"/>
          <w:sz w:val="24"/>
        </w:rPr>
        <w:t>-</w:t>
      </w:r>
      <w:r>
        <w:rPr>
          <w:rFonts w:ascii="宋体" w:hAnsi="宋体"/>
          <w:sz w:val="24"/>
        </w:rPr>
        <w:t>61997418</w:t>
      </w:r>
    </w:p>
    <w:p w14:paraId="7AD4FAD4" w14:textId="77777777" w:rsidR="00CF3D8C" w:rsidRDefault="00CF3D8C" w:rsidP="00CF3D8C">
      <w:pPr>
        <w:widowControl/>
        <w:shd w:val="clear" w:color="auto" w:fill="FFFFFF"/>
        <w:spacing w:line="276" w:lineRule="auto"/>
        <w:jc w:val="left"/>
        <w:rPr>
          <w:rFonts w:ascii="幼圆" w:eastAsia="幼圆" w:cs="宋体"/>
          <w:kern w:val="0"/>
          <w:sz w:val="24"/>
        </w:rPr>
      </w:pPr>
      <w:r>
        <w:rPr>
          <w:rFonts w:ascii="宋体" w:hAnsi="宋体" w:hint="eastAsia"/>
          <w:sz w:val="24"/>
        </w:rPr>
        <w:t>13540468707（微信同号）岳老师</w:t>
      </w:r>
      <w:r>
        <w:rPr>
          <w:rFonts w:ascii="幼圆" w:eastAsia="幼圆" w:cs="宋体" w:hint="eastAsia"/>
          <w:kern w:val="0"/>
          <w:sz w:val="24"/>
        </w:rPr>
        <w:t xml:space="preserve">  15928452770王老师</w:t>
      </w:r>
    </w:p>
    <w:p w14:paraId="57A797F7" w14:textId="77777777" w:rsidR="00CF3D8C" w:rsidRPr="00A134C2" w:rsidRDefault="00CF3D8C" w:rsidP="00CF3D8C">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A134C2">
        <w:rPr>
          <w:rFonts w:ascii="Verdana" w:eastAsia="宋体" w:hAnsi="Verdana" w:cs="宋体"/>
          <w:color w:val="000000"/>
          <w:kern w:val="0"/>
          <w:szCs w:val="21"/>
        </w:rPr>
        <w:t>18140035778</w:t>
      </w:r>
      <w:r w:rsidRPr="00A134C2">
        <w:rPr>
          <w:rFonts w:ascii="Verdana" w:eastAsia="宋体" w:hAnsi="Verdana" w:cs="宋体"/>
          <w:color w:val="000000"/>
          <w:kern w:val="0"/>
          <w:szCs w:val="21"/>
        </w:rPr>
        <w:t>（微信同号）袁老师</w:t>
      </w:r>
    </w:p>
    <w:p w14:paraId="537DCFCC" w14:textId="77777777" w:rsidR="00CF3D8C" w:rsidRPr="00A134C2" w:rsidRDefault="00CF3D8C" w:rsidP="00CF3D8C">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A134C2">
        <w:rPr>
          <w:rFonts w:ascii="Verdana" w:eastAsia="宋体" w:hAnsi="Verdana" w:cs="宋体"/>
          <w:color w:val="000000"/>
          <w:kern w:val="0"/>
          <w:szCs w:val="21"/>
        </w:rPr>
        <w:t>13688321924</w:t>
      </w:r>
      <w:r w:rsidRPr="00A134C2">
        <w:rPr>
          <w:rFonts w:ascii="Verdana" w:eastAsia="宋体" w:hAnsi="Verdana" w:cs="宋体"/>
          <w:color w:val="000000"/>
          <w:kern w:val="0"/>
          <w:szCs w:val="21"/>
        </w:rPr>
        <w:t>（微信同号）徐老师</w:t>
      </w:r>
    </w:p>
    <w:p w14:paraId="1C99A29F" w14:textId="77777777" w:rsidR="00CF3D8C" w:rsidRPr="00A134C2" w:rsidRDefault="00CF3D8C" w:rsidP="00CF3D8C">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A134C2">
        <w:rPr>
          <w:rFonts w:ascii="Verdana" w:eastAsia="宋体" w:hAnsi="Verdana" w:cs="宋体"/>
          <w:color w:val="000000"/>
          <w:kern w:val="0"/>
          <w:szCs w:val="21"/>
        </w:rPr>
        <w:t>13982873399</w:t>
      </w:r>
      <w:r w:rsidRPr="00A134C2">
        <w:rPr>
          <w:rFonts w:ascii="Verdana" w:eastAsia="宋体" w:hAnsi="Verdana" w:cs="宋体"/>
          <w:color w:val="000000"/>
          <w:kern w:val="0"/>
          <w:szCs w:val="21"/>
        </w:rPr>
        <w:t>（微信同号）岳老师</w:t>
      </w:r>
    </w:p>
    <w:p w14:paraId="4D007B9D" w14:textId="77777777" w:rsidR="00CF3D8C" w:rsidRPr="00A134C2" w:rsidRDefault="00CF3D8C" w:rsidP="00CF3D8C">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A134C2">
        <w:rPr>
          <w:rFonts w:ascii="Verdana" w:eastAsia="宋体" w:hAnsi="Verdana" w:cs="宋体"/>
          <w:color w:val="000000"/>
          <w:kern w:val="0"/>
          <w:szCs w:val="21"/>
        </w:rPr>
        <w:t>15108440669</w:t>
      </w:r>
      <w:r w:rsidRPr="00A134C2">
        <w:rPr>
          <w:rFonts w:ascii="Verdana" w:eastAsia="宋体" w:hAnsi="Verdana" w:cs="宋体"/>
          <w:color w:val="000000"/>
          <w:kern w:val="0"/>
          <w:szCs w:val="21"/>
        </w:rPr>
        <w:t>（微信同号）张老师</w:t>
      </w:r>
    </w:p>
    <w:p w14:paraId="26930550" w14:textId="77777777" w:rsidR="00CF3D8C" w:rsidRPr="00A134C2" w:rsidRDefault="00CF3D8C" w:rsidP="00CF3D8C">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A134C2">
        <w:rPr>
          <w:rFonts w:ascii="Verdana" w:eastAsia="宋体" w:hAnsi="Verdana" w:cs="宋体"/>
          <w:color w:val="000000"/>
          <w:kern w:val="0"/>
          <w:szCs w:val="21"/>
        </w:rPr>
        <w:lastRenderedPageBreak/>
        <w:t>18512823272</w:t>
      </w:r>
      <w:r w:rsidRPr="00A134C2">
        <w:rPr>
          <w:rFonts w:ascii="Verdana" w:eastAsia="宋体" w:hAnsi="Verdana" w:cs="宋体"/>
          <w:color w:val="000000"/>
          <w:kern w:val="0"/>
          <w:szCs w:val="21"/>
        </w:rPr>
        <w:t>（微信同号）徐老师</w:t>
      </w:r>
    </w:p>
    <w:p w14:paraId="713F8847" w14:textId="77777777" w:rsidR="00CF3D8C" w:rsidRPr="006C49EC" w:rsidRDefault="00CF3D8C" w:rsidP="00CF3D8C">
      <w:pPr>
        <w:widowControl/>
        <w:shd w:val="clear" w:color="auto" w:fill="FFFFFF"/>
        <w:spacing w:line="276" w:lineRule="auto"/>
        <w:jc w:val="left"/>
      </w:pPr>
    </w:p>
    <w:p w14:paraId="2D5C112B" w14:textId="77777777" w:rsidR="00CF3D8C" w:rsidRPr="00E70FE4" w:rsidRDefault="00CF3D8C" w:rsidP="00CF3D8C">
      <w:pPr>
        <w:widowControl/>
        <w:shd w:val="clear" w:color="auto" w:fill="FFFFFF"/>
        <w:spacing w:line="276" w:lineRule="auto"/>
        <w:jc w:val="left"/>
      </w:pPr>
    </w:p>
    <w:p w14:paraId="400B5E63" w14:textId="77777777" w:rsidR="00CF3D8C" w:rsidRPr="00F4170F" w:rsidRDefault="00CF3D8C" w:rsidP="00CF3D8C">
      <w:pPr>
        <w:spacing w:line="420" w:lineRule="atLeast"/>
        <w:ind w:firstLine="480"/>
        <w:rPr>
          <w:rFonts w:ascii="&amp;quot" w:hAnsi="&amp;quot" w:hint="eastAsia"/>
          <w:color w:val="000000"/>
          <w:szCs w:val="21"/>
        </w:rPr>
      </w:pPr>
    </w:p>
    <w:p w14:paraId="0F30C58C" w14:textId="77777777" w:rsidR="00CF3D8C" w:rsidRPr="00F4170F" w:rsidRDefault="00CF3D8C" w:rsidP="00CF3D8C"/>
    <w:p w14:paraId="35BF821D" w14:textId="77777777" w:rsidR="003325F0" w:rsidRPr="00CF3D8C" w:rsidRDefault="003325F0" w:rsidP="00CF3D8C">
      <w:pPr>
        <w:widowControl/>
        <w:shd w:val="clear" w:color="auto" w:fill="FFFFFF"/>
        <w:spacing w:line="420" w:lineRule="atLeast"/>
      </w:pPr>
    </w:p>
    <w:sectPr w:rsidR="003325F0" w:rsidRPr="00CF3D8C" w:rsidSect="003325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09C4" w14:textId="77777777" w:rsidR="002337EC" w:rsidRDefault="002337EC" w:rsidP="0013587E">
      <w:r>
        <w:separator/>
      </w:r>
    </w:p>
  </w:endnote>
  <w:endnote w:type="continuationSeparator" w:id="0">
    <w:p w14:paraId="55503344" w14:textId="77777777" w:rsidR="002337EC" w:rsidRDefault="002337EC" w:rsidP="0013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4D1C" w14:textId="77777777" w:rsidR="002337EC" w:rsidRDefault="002337EC" w:rsidP="0013587E">
      <w:r>
        <w:separator/>
      </w:r>
    </w:p>
  </w:footnote>
  <w:footnote w:type="continuationSeparator" w:id="0">
    <w:p w14:paraId="50869639" w14:textId="77777777" w:rsidR="002337EC" w:rsidRDefault="002337EC" w:rsidP="00135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3C9E"/>
    <w:rsid w:val="00011068"/>
    <w:rsid w:val="0002520D"/>
    <w:rsid w:val="0013587E"/>
    <w:rsid w:val="00182773"/>
    <w:rsid w:val="001C2E5C"/>
    <w:rsid w:val="00204FAB"/>
    <w:rsid w:val="002337EC"/>
    <w:rsid w:val="002510D8"/>
    <w:rsid w:val="003325F0"/>
    <w:rsid w:val="003944CE"/>
    <w:rsid w:val="003E0FB8"/>
    <w:rsid w:val="003E3C9E"/>
    <w:rsid w:val="00466030"/>
    <w:rsid w:val="00745A4D"/>
    <w:rsid w:val="00766829"/>
    <w:rsid w:val="007D1086"/>
    <w:rsid w:val="008613C6"/>
    <w:rsid w:val="008953E6"/>
    <w:rsid w:val="008A4F47"/>
    <w:rsid w:val="00964716"/>
    <w:rsid w:val="009C462B"/>
    <w:rsid w:val="00A73E18"/>
    <w:rsid w:val="00B94A61"/>
    <w:rsid w:val="00BF3106"/>
    <w:rsid w:val="00C82D2A"/>
    <w:rsid w:val="00CF3D8C"/>
    <w:rsid w:val="00E2011B"/>
    <w:rsid w:val="00E817BF"/>
    <w:rsid w:val="00F57EF1"/>
    <w:rsid w:val="00FB1D86"/>
    <w:rsid w:val="00FE6D01"/>
    <w:rsid w:val="73E46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B7C0B"/>
  <w15:docId w15:val="{4D31F53A-08B2-47A6-B53C-29662EC9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5F0"/>
    <w:pPr>
      <w:widowControl w:val="0"/>
      <w:jc w:val="both"/>
    </w:pPr>
    <w:rPr>
      <w:kern w:val="2"/>
      <w:sz w:val="21"/>
      <w:szCs w:val="22"/>
    </w:rPr>
  </w:style>
  <w:style w:type="paragraph" w:styleId="1">
    <w:name w:val="heading 1"/>
    <w:basedOn w:val="a"/>
    <w:next w:val="a"/>
    <w:link w:val="10"/>
    <w:uiPriority w:val="9"/>
    <w:qFormat/>
    <w:rsid w:val="003325F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rsid w:val="003325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25F0"/>
    <w:rPr>
      <w:sz w:val="18"/>
      <w:szCs w:val="18"/>
    </w:rPr>
  </w:style>
  <w:style w:type="paragraph" w:styleId="a5">
    <w:name w:val="Normal (Web)"/>
    <w:basedOn w:val="a"/>
    <w:uiPriority w:val="99"/>
    <w:unhideWhenUsed/>
    <w:rsid w:val="003325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25F0"/>
    <w:rPr>
      <w:b/>
      <w:bCs/>
    </w:rPr>
  </w:style>
  <w:style w:type="character" w:styleId="a7">
    <w:name w:val="Hyperlink"/>
    <w:basedOn w:val="a0"/>
    <w:uiPriority w:val="99"/>
    <w:unhideWhenUsed/>
    <w:qFormat/>
    <w:rsid w:val="003325F0"/>
    <w:rPr>
      <w:color w:val="0000FF"/>
      <w:u w:val="single"/>
    </w:rPr>
  </w:style>
  <w:style w:type="character" w:customStyle="1" w:styleId="10">
    <w:name w:val="标题 1 字符"/>
    <w:basedOn w:val="a0"/>
    <w:link w:val="1"/>
    <w:uiPriority w:val="9"/>
    <w:qFormat/>
    <w:rsid w:val="003325F0"/>
    <w:rPr>
      <w:rFonts w:ascii="宋体" w:eastAsia="宋体" w:hAnsi="宋体" w:cs="宋体"/>
      <w:b/>
      <w:bCs/>
      <w:kern w:val="36"/>
      <w:sz w:val="48"/>
      <w:szCs w:val="48"/>
    </w:rPr>
  </w:style>
  <w:style w:type="character" w:customStyle="1" w:styleId="20">
    <w:name w:val="标题 2 字符"/>
    <w:basedOn w:val="a0"/>
    <w:link w:val="2"/>
    <w:uiPriority w:val="9"/>
    <w:rsid w:val="003325F0"/>
    <w:rPr>
      <w:rFonts w:ascii="宋体" w:eastAsia="宋体" w:hAnsi="宋体" w:cs="宋体"/>
      <w:b/>
      <w:bCs/>
      <w:kern w:val="0"/>
      <w:sz w:val="36"/>
      <w:szCs w:val="36"/>
    </w:rPr>
  </w:style>
  <w:style w:type="paragraph" w:customStyle="1" w:styleId="18">
    <w:name w:val="18"/>
    <w:basedOn w:val="a"/>
    <w:rsid w:val="003325F0"/>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qFormat/>
    <w:rsid w:val="003325F0"/>
    <w:rPr>
      <w:sz w:val="18"/>
      <w:szCs w:val="18"/>
    </w:rPr>
  </w:style>
  <w:style w:type="paragraph" w:styleId="a8">
    <w:name w:val="header"/>
    <w:basedOn w:val="a"/>
    <w:link w:val="a9"/>
    <w:uiPriority w:val="99"/>
    <w:unhideWhenUsed/>
    <w:rsid w:val="001358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3587E"/>
    <w:rPr>
      <w:kern w:val="2"/>
      <w:sz w:val="18"/>
      <w:szCs w:val="18"/>
    </w:rPr>
  </w:style>
  <w:style w:type="paragraph" w:styleId="aa">
    <w:name w:val="footer"/>
    <w:basedOn w:val="a"/>
    <w:link w:val="ab"/>
    <w:uiPriority w:val="99"/>
    <w:unhideWhenUsed/>
    <w:rsid w:val="0013587E"/>
    <w:pPr>
      <w:tabs>
        <w:tab w:val="center" w:pos="4153"/>
        <w:tab w:val="right" w:pos="8306"/>
      </w:tabs>
      <w:snapToGrid w:val="0"/>
      <w:jc w:val="left"/>
    </w:pPr>
    <w:rPr>
      <w:sz w:val="18"/>
      <w:szCs w:val="18"/>
    </w:rPr>
  </w:style>
  <w:style w:type="character" w:customStyle="1" w:styleId="ab">
    <w:name w:val="页脚 字符"/>
    <w:basedOn w:val="a0"/>
    <w:link w:val="aa"/>
    <w:uiPriority w:val="99"/>
    <w:rsid w:val="0013587E"/>
    <w:rPr>
      <w:kern w:val="2"/>
      <w:sz w:val="18"/>
      <w:szCs w:val="18"/>
    </w:rPr>
  </w:style>
  <w:style w:type="character" w:customStyle="1" w:styleId="16">
    <w:name w:val="16"/>
    <w:basedOn w:val="a0"/>
    <w:rsid w:val="00CF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examc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312</Words>
  <Characters>1782</Characters>
  <Application>Microsoft Office Word</Application>
  <DocSecurity>0</DocSecurity>
  <Lines>14</Lines>
  <Paragraphs>4</Paragraphs>
  <ScaleCrop>false</ScaleCrop>
  <Company>China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yuan li</cp:lastModifiedBy>
  <cp:revision>17</cp:revision>
  <dcterms:created xsi:type="dcterms:W3CDTF">2017-09-28T01:08:00Z</dcterms:created>
  <dcterms:modified xsi:type="dcterms:W3CDTF">2022-05-17T01:58:00Z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