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93E13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3118D175">
      <w:pPr>
        <w:jc w:val="center"/>
        <w:rPr>
          <w:rFonts w:eastAsia="楷体"/>
          <w:b/>
          <w:sz w:val="52"/>
          <w:szCs w:val="52"/>
        </w:rPr>
      </w:pPr>
    </w:p>
    <w:p w14:paraId="0511051F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582388DE">
      <w:pPr>
        <w:jc w:val="center"/>
        <w:rPr>
          <w:rFonts w:eastAsia="楷体"/>
          <w:sz w:val="52"/>
          <w:szCs w:val="52"/>
        </w:rPr>
      </w:pPr>
    </w:p>
    <w:p w14:paraId="781F2F86">
      <w:pPr>
        <w:jc w:val="center"/>
        <w:rPr>
          <w:rFonts w:eastAsia="楷体"/>
          <w:sz w:val="28"/>
          <w:szCs w:val="28"/>
        </w:rPr>
      </w:pPr>
    </w:p>
    <w:p w14:paraId="2877DBD3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Von Kossa染色</w:t>
      </w:r>
    </w:p>
    <w:p w14:paraId="386E3518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6A71AF2C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679479D3">
      <w:pPr>
        <w:rPr>
          <w:rFonts w:eastAsia="楷体"/>
          <w:sz w:val="28"/>
          <w:szCs w:val="28"/>
        </w:rPr>
      </w:pPr>
    </w:p>
    <w:p w14:paraId="61B579D9">
      <w:pPr>
        <w:rPr>
          <w:rFonts w:eastAsia="楷体"/>
          <w:sz w:val="28"/>
          <w:szCs w:val="28"/>
        </w:rPr>
      </w:pPr>
    </w:p>
    <w:p w14:paraId="260A609D">
      <w:pPr>
        <w:rPr>
          <w:rFonts w:eastAsia="楷体"/>
          <w:sz w:val="28"/>
          <w:szCs w:val="28"/>
        </w:rPr>
      </w:pPr>
    </w:p>
    <w:p w14:paraId="5D407B42">
      <w:pPr>
        <w:rPr>
          <w:rFonts w:eastAsia="楷体"/>
          <w:sz w:val="28"/>
          <w:szCs w:val="28"/>
        </w:rPr>
      </w:pPr>
    </w:p>
    <w:p w14:paraId="15767DD5">
      <w:pPr>
        <w:rPr>
          <w:rFonts w:eastAsia="楷体"/>
          <w:sz w:val="28"/>
          <w:szCs w:val="28"/>
        </w:rPr>
      </w:pPr>
    </w:p>
    <w:p w14:paraId="2E4E77DE">
      <w:pPr>
        <w:spacing w:line="360" w:lineRule="auto"/>
        <w:rPr>
          <w:rFonts w:eastAsia="楷体"/>
          <w:sz w:val="28"/>
          <w:szCs w:val="28"/>
        </w:rPr>
      </w:pPr>
    </w:p>
    <w:p w14:paraId="30AFFCF7">
      <w:pPr>
        <w:spacing w:line="360" w:lineRule="auto"/>
        <w:rPr>
          <w:rFonts w:eastAsia="楷体"/>
          <w:sz w:val="28"/>
          <w:szCs w:val="28"/>
        </w:rPr>
      </w:pPr>
    </w:p>
    <w:p w14:paraId="5174AD9E">
      <w:pPr>
        <w:spacing w:line="360" w:lineRule="auto"/>
        <w:rPr>
          <w:rFonts w:eastAsia="楷体"/>
          <w:sz w:val="28"/>
          <w:szCs w:val="28"/>
        </w:rPr>
      </w:pPr>
    </w:p>
    <w:p w14:paraId="5AF6C9DA">
      <w:pPr>
        <w:spacing w:line="360" w:lineRule="auto"/>
        <w:rPr>
          <w:rFonts w:eastAsia="楷体"/>
          <w:sz w:val="28"/>
          <w:szCs w:val="28"/>
        </w:rPr>
      </w:pPr>
    </w:p>
    <w:p w14:paraId="2F0BFA94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4C717224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5-10-16</w:t>
      </w:r>
    </w:p>
    <w:p w14:paraId="2E1A7CD8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9450"/>
        <w15:color w:val="DBDBDB"/>
        <w:docPartObj>
          <w:docPartGallery w:val="Table of Contents"/>
          <w:docPartUnique/>
        </w:docPartObj>
      </w:sdtPr>
      <w:sdtEndPr>
        <w:rPr>
          <w:rFonts w:hint="default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3032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default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850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p w14:paraId="2F6B813C">
                  <w:pPr>
                    <w:spacing w:before="0" w:beforeLines="0" w:after="0" w:afterLines="0" w:line="240" w:lineRule="auto"/>
                    <w:ind w:left="0" w:leftChars="0" w:right="0" w:rightChars="0" w:firstLine="0" w:firstLineChars="0"/>
                    <w:jc w:val="center"/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  <w:t>目录</w:t>
                  </w:r>
                </w:p>
                <w:p w14:paraId="6BD7C4C6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TOC \o "1-1" \h \u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_Toc6932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一、实验步骤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_Toc6932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3CCC74AA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_Toc13826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二、实验主要试剂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_Toc13826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39AEEB48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_Toc18965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三、实验器材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7020A798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_Toc32314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四、结果判读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_Toc32314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53E793A3">
                  <w:pPr>
                    <w:pStyle w:val="12"/>
                    <w:tabs>
                      <w:tab w:val="right" w:leader="dot" w:pos="8306"/>
                    </w:tabs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_Toc29663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五、注意事项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19DC6948">
                  <w:pPr>
                    <w:rPr>
                      <w:rFonts w:hint="eastAsia"/>
                      <w:lang w:val="en-US" w:eastAsia="zh-CN"/>
                    </w:rPr>
                    <w:sectPr>
                      <w:pgSz w:w="11906" w:h="16838"/>
                      <w:pgMar w:top="1440" w:right="1800" w:bottom="1440" w:left="1800" w:header="851" w:footer="992" w:gutter="0"/>
                      <w:cols w:space="425" w:num="1"/>
                      <w:docGrid w:type="lines" w:linePitch="312" w:charSpace="0"/>
                    </w:sectPr>
                  </w:pPr>
                  <w:r>
                    <w:rPr>
                      <w:rFonts w:hint="eastAsia" w:ascii="楷体" w:hAnsi="楷体" w:eastAsia="楷体" w:cs="楷体"/>
                      <w:szCs w:val="28"/>
                    </w:rPr>
                    <w:fldChar w:fldCharType="end"/>
                  </w:r>
                </w:p>
              </w:sdtContent>
            </w:sdt>
            <w:p w14:paraId="3C05F14C">
              <w:pPr>
                <w:numPr>
                  <w:ilvl w:val="0"/>
                  <w:numId w:val="1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实验步骤</w:t>
              </w:r>
            </w:p>
            <w:p w14:paraId="2ED22F28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切片常规脱蜡至水,超纯水浸洗干净，画疏水圈。</w:t>
              </w:r>
            </w:p>
            <w:p w14:paraId="4C16835D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切片放置于透明湿盒中，向切片上滴加 Von Kossa 染液覆盖组织，加盖，将湿盒平稳的放置在紫外灯下照射4h。注：如果是功率较大的紫外灯，照射时间可相应缩短。此处照射4h用的是普通超净工作台的紫外灯。</w:t>
              </w:r>
            </w:p>
            <w:p w14:paraId="40D78E2B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用超纯水洗去 Von Kossa 染液（必须冲洗干净），立即取出切片，超纯水浸洗3次，流水冲洗2 min 。</w:t>
              </w:r>
            </w:p>
            <w:p w14:paraId="07DC356E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切片入苏木素染液复染2 min ，自来水洗干净，盐酸酒精分化数秒，自来水洗干净，返蓝液返蓝，流水冲洗干净。</w:t>
              </w:r>
            </w:p>
            <w:p w14:paraId="33744F9B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切片入95％的酒精脱水5 min ，然后入伊红染液染色2 min。</w:t>
              </w:r>
            </w:p>
            <w:p w14:paraId="462F97A9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常规脱水，二甲苯透明。</w:t>
              </w:r>
            </w:p>
            <w:p w14:paraId="55E9497F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中性树胶封片，显微镜观察结果。</w:t>
              </w:r>
            </w:p>
            <w:p w14:paraId="00C99F28">
              <w:pPr>
                <w:spacing w:before="312" w:beforeLines="100" w:after="312" w:afterLines="10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二、实验主要试剂</w:t>
              </w:r>
            </w:p>
            <w:tbl>
              <w:tblPr>
                <w:tblStyle w:val="8"/>
                <w:tblW w:w="7839" w:type="dxa"/>
                <w:tblInd w:w="189" w:type="dxa"/>
                <w:tblBorders>
                  <w:top w:val="single" w:color="auto" w:sz="12" w:space="0"/>
                  <w:left w:val="none" w:color="auto" w:sz="0" w:space="0"/>
                  <w:bottom w:val="single" w:color="auto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2902"/>
                <w:gridCol w:w="2671"/>
                <w:gridCol w:w="2266"/>
              </w:tblGrid>
              <w:tr w14:paraId="62F3247F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05" w:hRule="atLeast"/>
                </w:trPr>
                <w:tc>
                  <w:tcPr>
                    <w:tcW w:w="2902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6BA2C4E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试剂</w:t>
                    </w:r>
                  </w:p>
                </w:tc>
                <w:tc>
                  <w:tcPr>
                    <w:tcW w:w="2671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550F02D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266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60BE03B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货号</w:t>
                    </w:r>
                  </w:p>
                </w:tc>
              </w:tr>
              <w:tr w14:paraId="036390F7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02" w:type="dxa"/>
                    <w:noWrap w:val="0"/>
                    <w:vAlign w:val="top"/>
                  </w:tcPr>
                  <w:p w14:paraId="629DA7C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二甲苯</w:t>
                    </w:r>
                  </w:p>
                </w:tc>
                <w:tc>
                  <w:tcPr>
                    <w:tcW w:w="2671" w:type="dxa"/>
                    <w:noWrap w:val="0"/>
                    <w:vAlign w:val="top"/>
                  </w:tcPr>
                  <w:p w14:paraId="70C6801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天津市凯通化学</w:t>
                    </w:r>
                  </w:p>
                </w:tc>
                <w:tc>
                  <w:tcPr>
                    <w:tcW w:w="2266" w:type="dxa"/>
                    <w:noWrap w:val="0"/>
                    <w:vAlign w:val="top"/>
                  </w:tcPr>
                  <w:p w14:paraId="74AE657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</w:tr>
              <w:tr w14:paraId="762AE442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</w:tblPrEx>
                <w:trPr>
                  <w:trHeight w:val="430" w:hRule="atLeast"/>
                </w:trPr>
                <w:tc>
                  <w:tcPr>
                    <w:tcW w:w="2902" w:type="dxa"/>
                    <w:noWrap w:val="0"/>
                    <w:vAlign w:val="top"/>
                  </w:tcPr>
                  <w:p w14:paraId="0A7351F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无水乙醇</w:t>
                    </w:r>
                  </w:p>
                </w:tc>
                <w:tc>
                  <w:tcPr>
                    <w:tcW w:w="2671" w:type="dxa"/>
                    <w:noWrap w:val="0"/>
                    <w:vAlign w:val="top"/>
                  </w:tcPr>
                  <w:p w14:paraId="4AB9F3C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上海广诺化学</w:t>
                    </w:r>
                  </w:p>
                </w:tc>
                <w:tc>
                  <w:tcPr>
                    <w:tcW w:w="2266" w:type="dxa"/>
                    <w:noWrap w:val="0"/>
                    <w:vAlign w:val="top"/>
                  </w:tcPr>
                  <w:p w14:paraId="2597F8D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</w:tr>
              <w:tr w14:paraId="11CC49BE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02" w:type="dxa"/>
                    <w:noWrap w:val="0"/>
                    <w:vAlign w:val="top"/>
                  </w:tcPr>
                  <w:p w14:paraId="64F95B8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eastAsia="楷体"/>
                        <w:sz w:val="28"/>
                        <w:szCs w:val="28"/>
                        <w:lang w:val="en-US" w:eastAsia="zh-CN"/>
                      </w:rPr>
                      <w:t>Von Kossa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染色试剂盒</w:t>
                    </w:r>
                  </w:p>
                </w:tc>
                <w:tc>
                  <w:tcPr>
                    <w:tcW w:w="2671" w:type="dxa"/>
                    <w:noWrap w:val="0"/>
                    <w:vAlign w:val="top"/>
                  </w:tcPr>
                  <w:p w14:paraId="1D10528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Solarbio</w:t>
                    </w:r>
                  </w:p>
                </w:tc>
                <w:tc>
                  <w:tcPr>
                    <w:tcW w:w="2266" w:type="dxa"/>
                    <w:noWrap w:val="0"/>
                    <w:vAlign w:val="top"/>
                  </w:tcPr>
                  <w:p w14:paraId="3EC0675E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G3282</w:t>
                    </w:r>
                  </w:p>
                </w:tc>
              </w:tr>
              <w:tr w14:paraId="2EA8BE1A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02" w:type="dxa"/>
                    <w:noWrap w:val="0"/>
                    <w:vAlign w:val="top"/>
                  </w:tcPr>
                  <w:p w14:paraId="7788FF55">
                    <w:pPr>
                      <w:spacing w:line="380" w:lineRule="exact"/>
                      <w:jc w:val="center"/>
                      <w:rPr>
                        <w:rFonts w:hint="eastAsia" w:eastAsia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苏木素染液</w:t>
                    </w:r>
                  </w:p>
                </w:tc>
                <w:tc>
                  <w:tcPr>
                    <w:tcW w:w="2671" w:type="dxa"/>
                    <w:noWrap w:val="0"/>
                    <w:vAlign w:val="top"/>
                  </w:tcPr>
                  <w:p w14:paraId="7355CF4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珠海贝索</w:t>
                    </w:r>
                  </w:p>
                </w:tc>
                <w:tc>
                  <w:tcPr>
                    <w:tcW w:w="2266" w:type="dxa"/>
                    <w:noWrap w:val="0"/>
                    <w:vAlign w:val="top"/>
                  </w:tcPr>
                  <w:p w14:paraId="0977423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BA4041</w:t>
                    </w:r>
                  </w:p>
                </w:tc>
              </w:tr>
              <w:tr w14:paraId="3AAB4421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902" w:type="dxa"/>
                    <w:noWrap w:val="0"/>
                    <w:vAlign w:val="top"/>
                  </w:tcPr>
                  <w:p w14:paraId="3B44CC67">
                    <w:pPr>
                      <w:spacing w:line="380" w:lineRule="exact"/>
                      <w:jc w:val="center"/>
                      <w:rPr>
                        <w:rFonts w:hint="eastAsia" w:eastAsia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醇溶伊红染液</w:t>
                    </w:r>
                  </w:p>
                </w:tc>
                <w:tc>
                  <w:tcPr>
                    <w:tcW w:w="2671" w:type="dxa"/>
                    <w:noWrap w:val="0"/>
                    <w:vAlign w:val="top"/>
                  </w:tcPr>
                  <w:p w14:paraId="3A9AECF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珠海贝索</w:t>
                    </w:r>
                  </w:p>
                </w:tc>
                <w:tc>
                  <w:tcPr>
                    <w:tcW w:w="2266" w:type="dxa"/>
                    <w:noWrap w:val="0"/>
                    <w:vAlign w:val="top"/>
                  </w:tcPr>
                  <w:p w14:paraId="3AD02C8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BA4022</w:t>
                    </w:r>
                  </w:p>
                </w:tc>
              </w:tr>
              <w:tr w14:paraId="053AD932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5" w:hRule="atLeast"/>
                </w:trPr>
                <w:tc>
                  <w:tcPr>
                    <w:tcW w:w="2902" w:type="dxa"/>
                    <w:noWrap w:val="0"/>
                    <w:vAlign w:val="top"/>
                  </w:tcPr>
                  <w:p w14:paraId="4B1F5A0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中性树胶</w:t>
                    </w:r>
                  </w:p>
                </w:tc>
                <w:tc>
                  <w:tcPr>
                    <w:tcW w:w="2671" w:type="dxa"/>
                    <w:noWrap w:val="0"/>
                    <w:vAlign w:val="top"/>
                  </w:tcPr>
                  <w:p w14:paraId="530CF66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无锡江原</w:t>
                    </w:r>
                  </w:p>
                </w:tc>
                <w:tc>
                  <w:tcPr>
                    <w:tcW w:w="2266" w:type="dxa"/>
                    <w:noWrap w:val="0"/>
                    <w:vAlign w:val="top"/>
                  </w:tcPr>
                  <w:p w14:paraId="7C60E560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ZLI-9516</w:t>
                    </w:r>
                  </w:p>
                </w:tc>
              </w:tr>
            </w:tbl>
            <w:p w14:paraId="1182A053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</w:p>
            <w:p w14:paraId="621B2CED">
              <w:pPr>
                <w:spacing w:after="156" w:afterLines="5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</w:p>
            <w:p w14:paraId="0369E720">
              <w:pPr>
                <w:spacing w:after="156" w:afterLines="5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三、实验器材</w:t>
              </w:r>
            </w:p>
            <w:tbl>
              <w:tblPr>
                <w:tblStyle w:val="8"/>
                <w:tblpPr w:leftFromText="180" w:rightFromText="180" w:vertAnchor="text" w:horzAnchor="page" w:tblpX="1960" w:tblpY="205"/>
                <w:tblOverlap w:val="never"/>
                <w:tblW w:w="7904" w:type="dxa"/>
                <w:tblInd w:w="0" w:type="dxa"/>
                <w:tblBorders>
                  <w:top w:val="single" w:color="000000" w:sz="12" w:space="0"/>
                  <w:left w:val="none" w:color="auto" w:sz="0" w:space="0"/>
                  <w:bottom w:val="single" w:color="000000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3000"/>
                <w:gridCol w:w="2759"/>
                <w:gridCol w:w="2145"/>
              </w:tblGrid>
              <w:tr w14:paraId="67DE2DEE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68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3B0D7AE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名称</w:t>
                    </w:r>
                  </w:p>
                </w:tc>
                <w:tc>
                  <w:tcPr>
                    <w:tcW w:w="2759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478FDF5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145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115DC33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型号</w:t>
                    </w:r>
                  </w:p>
                </w:tc>
              </w:tr>
              <w:tr w14:paraId="6F0352AC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39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5705080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徕卡切片机</w:t>
                    </w:r>
                  </w:p>
                </w:tc>
                <w:tc>
                  <w:tcPr>
                    <w:tcW w:w="2759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4E2D071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145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72B28EA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RM2016</w:t>
                    </w:r>
                  </w:p>
                </w:tc>
              </w:tr>
              <w:tr w14:paraId="075B8A51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44B1195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切片刀</w:t>
                    </w:r>
                  </w:p>
                </w:tc>
                <w:tc>
                  <w:tcPr>
                    <w:tcW w:w="2759" w:type="dxa"/>
                    <w:noWrap w:val="0"/>
                    <w:vAlign w:val="top"/>
                  </w:tcPr>
                  <w:p w14:paraId="6413495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145" w:type="dxa"/>
                    <w:noWrap w:val="0"/>
                    <w:vAlign w:val="top"/>
                  </w:tcPr>
                  <w:p w14:paraId="67BE9DE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Leica 819</w:t>
                    </w:r>
                  </w:p>
                </w:tc>
              </w:tr>
              <w:tr w14:paraId="28264362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87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5FA7CF9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粘附载玻片</w:t>
                    </w:r>
                  </w:p>
                </w:tc>
                <w:tc>
                  <w:tcPr>
                    <w:tcW w:w="2759" w:type="dxa"/>
                    <w:noWrap w:val="0"/>
                    <w:vAlign w:val="top"/>
                  </w:tcPr>
                  <w:p w14:paraId="177CDF6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2145" w:type="dxa"/>
                    <w:noWrap w:val="0"/>
                    <w:vAlign w:val="top"/>
                  </w:tcPr>
                  <w:p w14:paraId="1875740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B004</w:t>
                    </w:r>
                  </w:p>
                </w:tc>
              </w:tr>
              <w:tr w14:paraId="01B5D50E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60505BA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显微镜</w:t>
                    </w:r>
                  </w:p>
                </w:tc>
                <w:tc>
                  <w:tcPr>
                    <w:tcW w:w="2759" w:type="dxa"/>
                    <w:noWrap w:val="0"/>
                    <w:vAlign w:val="top"/>
                  </w:tcPr>
                  <w:p w14:paraId="59879D5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OLYMPUS</w:t>
                    </w:r>
                  </w:p>
                </w:tc>
                <w:tc>
                  <w:tcPr>
                    <w:tcW w:w="2145" w:type="dxa"/>
                    <w:noWrap w:val="0"/>
                    <w:vAlign w:val="top"/>
                  </w:tcPr>
                  <w:p w14:paraId="55BB222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CX41</w:t>
                    </w:r>
                  </w:p>
                </w:tc>
              </w:tr>
            </w:tbl>
            <w:p w14:paraId="763AF409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</w:p>
            <w:p w14:paraId="73175434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四、结果判读</w:t>
              </w:r>
            </w:p>
            <w:p w14:paraId="5DAE4CD0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钙盐沉积区域呈黑色或棕黑色，细胞核呈蓝色，背景呈红色。</w:t>
              </w: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drawing>
                  <wp:inline distT="0" distB="0" distL="114300" distR="114300">
                    <wp:extent cx="5266690" cy="2834640"/>
                    <wp:effectExtent l="0" t="0" r="10160" b="3810"/>
                    <wp:docPr id="2" name="图片 2" descr="D:/刘路/图库/特染/VK/7_20.0x.jpg7_20.0x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图片 2" descr="D:/刘路/图库/特染/VK/7_20.0x.jpg7_20.0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rcRect l="750" r="75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66690" cy="28346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14:paraId="753BE439">
              <w:pPr>
                <w:numPr>
                  <w:ilvl w:val="0"/>
                  <w:numId w:val="0"/>
                </w:numPr>
                <w:jc w:val="center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示例图</w:t>
              </w:r>
            </w:p>
            <w:p w14:paraId="1C273F21">
              <w:pPr>
                <w:numPr>
                  <w:ilvl w:val="0"/>
                  <w:numId w:val="0"/>
                </w:numPr>
                <w:jc w:val="both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五、注意事项</w:t>
              </w:r>
            </w:p>
            <w:p w14:paraId="0F73A69A">
              <w:pPr>
                <w:tabs>
                  <w:tab w:val="left" w:pos="6186"/>
                </w:tabs>
                <w:bidi w:val="0"/>
                <w:jc w:val="left"/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1.Von Kossa 染液滴染前，切片必须用超纯水浸洗5次以上，以免水中离子杂质干扰染色结果。</w:t>
              </w:r>
            </w:p>
            <w:p w14:paraId="657CD44C">
              <w:pPr>
                <w:tabs>
                  <w:tab w:val="left" w:pos="6186"/>
                </w:tabs>
                <w:bidi w:val="0"/>
                <w:jc w:val="left"/>
                <w:rPr>
                  <w:rFonts w:hint="default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2.如果没有紫外灯，也可以用强太阳光照射。</w:t>
              </w:r>
            </w:p>
          </w:sdtContent>
        </w:sdt>
      </w:sdtContent>
    </w:sdt>
    <w:p w14:paraId="3999CC4E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23100B70">
      <w:pPr>
        <w:bidi w:val="0"/>
        <w:rPr>
          <w:rFonts w:hint="eastAsia"/>
          <w:lang w:val="en-US" w:eastAsia="zh-CN"/>
        </w:rPr>
      </w:pPr>
      <w:bookmarkStart w:id="0" w:name="_GoBack"/>
      <w:bookmarkEnd w:id="0"/>
    </w:p>
    <w:p w14:paraId="3ABF941A">
      <w:pPr>
        <w:bidi w:val="0"/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50965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457A2E40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57094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99DE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887B1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6DD0F64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4CC52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03CE3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Q1NTk4OTI0Njk4ZDg4NmZlYWY2OWM1NmIyNGU4ZGM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88436C"/>
    <w:rsid w:val="00E33ACB"/>
    <w:rsid w:val="00F5634C"/>
    <w:rsid w:val="00F84F93"/>
    <w:rsid w:val="010554B6"/>
    <w:rsid w:val="024A2DCC"/>
    <w:rsid w:val="047F0FEB"/>
    <w:rsid w:val="06F061D0"/>
    <w:rsid w:val="07CA24DD"/>
    <w:rsid w:val="08D833C0"/>
    <w:rsid w:val="0A5B7E05"/>
    <w:rsid w:val="0BFC73C5"/>
    <w:rsid w:val="0EFB3964"/>
    <w:rsid w:val="0F8E2A2A"/>
    <w:rsid w:val="10635C65"/>
    <w:rsid w:val="11C961EA"/>
    <w:rsid w:val="146D70B2"/>
    <w:rsid w:val="1611159F"/>
    <w:rsid w:val="16223ECC"/>
    <w:rsid w:val="1B4764AE"/>
    <w:rsid w:val="1D5F1562"/>
    <w:rsid w:val="1F3C5FFF"/>
    <w:rsid w:val="1FD955FC"/>
    <w:rsid w:val="214014EE"/>
    <w:rsid w:val="21C60B91"/>
    <w:rsid w:val="23897339"/>
    <w:rsid w:val="2406098A"/>
    <w:rsid w:val="2802590C"/>
    <w:rsid w:val="29325511"/>
    <w:rsid w:val="2DFB52D7"/>
    <w:rsid w:val="2E2E2FB7"/>
    <w:rsid w:val="2E803736"/>
    <w:rsid w:val="30360848"/>
    <w:rsid w:val="30BC3E94"/>
    <w:rsid w:val="3172765E"/>
    <w:rsid w:val="3193777A"/>
    <w:rsid w:val="33883169"/>
    <w:rsid w:val="33D75E9F"/>
    <w:rsid w:val="3542559A"/>
    <w:rsid w:val="37225683"/>
    <w:rsid w:val="374675C3"/>
    <w:rsid w:val="37FE1C4C"/>
    <w:rsid w:val="3A033549"/>
    <w:rsid w:val="3BF515B8"/>
    <w:rsid w:val="41856F3A"/>
    <w:rsid w:val="43052E82"/>
    <w:rsid w:val="451A208F"/>
    <w:rsid w:val="4BD25472"/>
    <w:rsid w:val="4C5639AD"/>
    <w:rsid w:val="4E641D69"/>
    <w:rsid w:val="4F0E4A13"/>
    <w:rsid w:val="4FA709C3"/>
    <w:rsid w:val="50146059"/>
    <w:rsid w:val="503E4E84"/>
    <w:rsid w:val="51493AE0"/>
    <w:rsid w:val="54532B5F"/>
    <w:rsid w:val="56A619D5"/>
    <w:rsid w:val="57F6257F"/>
    <w:rsid w:val="5CE0146E"/>
    <w:rsid w:val="5DBA7B13"/>
    <w:rsid w:val="614E5C19"/>
    <w:rsid w:val="64194304"/>
    <w:rsid w:val="64896AFB"/>
    <w:rsid w:val="64B90B25"/>
    <w:rsid w:val="67696832"/>
    <w:rsid w:val="6AD40467"/>
    <w:rsid w:val="6E7F4B8D"/>
    <w:rsid w:val="6EAB7730"/>
    <w:rsid w:val="71407606"/>
    <w:rsid w:val="731A4E85"/>
    <w:rsid w:val="731E3A64"/>
    <w:rsid w:val="74FD680C"/>
    <w:rsid w:val="75D0200F"/>
    <w:rsid w:val="76766876"/>
    <w:rsid w:val="78C31B1A"/>
    <w:rsid w:val="78F118BC"/>
    <w:rsid w:val="793B5B55"/>
    <w:rsid w:val="794964C4"/>
    <w:rsid w:val="794B3FEA"/>
    <w:rsid w:val="7A480529"/>
    <w:rsid w:val="7AC73B44"/>
    <w:rsid w:val="7ADB314B"/>
    <w:rsid w:val="7C1F0413"/>
    <w:rsid w:val="7CBA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576</Words>
  <Characters>692</Characters>
  <Lines>27</Lines>
  <Paragraphs>7</Paragraphs>
  <TotalTime>1</TotalTime>
  <ScaleCrop>false</ScaleCrop>
  <LinksUpToDate>false</LinksUpToDate>
  <CharactersWithSpaces>725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2025-10-18T04:27:25Z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