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5CD4D">
      <w:pPr>
        <w:pStyle w:val="2"/>
        <w:bidi w:val="0"/>
        <w:jc w:val="center"/>
        <w:rPr>
          <w:rFonts w:hint="default"/>
        </w:rPr>
      </w:pPr>
      <w:r>
        <w:rPr>
          <w:rFonts w:hint="default"/>
        </w:rPr>
        <w:t>沙氏葡萄糖液体培养基</w:t>
      </w:r>
    </w:p>
    <w:p w14:paraId="316F97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货号：FA14703-250g</w:t>
      </w:r>
    </w:p>
    <w:p w14:paraId="18162CC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left"/>
        <w:textAlignment w:val="auto"/>
        <w:rPr>
          <w:rFonts w:ascii="Helvetica" w:hAnsi="Helvetica" w:eastAsia="Helvetica" w:cs="Helvetica"/>
          <w:i w:val="0"/>
          <w:iCs w:val="0"/>
          <w:caps w:val="0"/>
          <w:color w:val="303133"/>
          <w:spacing w:val="0"/>
          <w:sz w:val="24"/>
          <w:szCs w:val="24"/>
        </w:rPr>
      </w:pPr>
      <w:r>
        <w:rPr>
          <w:rFonts w:hint="eastAsia" w:eastAsia="宋体" w:cs="Helvetica"/>
          <w:i w:val="0"/>
          <w:iCs w:val="0"/>
          <w:caps w:val="0"/>
          <w:color w:val="303133"/>
          <w:spacing w:val="0"/>
          <w:sz w:val="24"/>
          <w:szCs w:val="24"/>
          <w:shd w:val="clear" w:fill="FFFFFF"/>
          <w:lang w:val="en-US" w:eastAsia="zh-CN"/>
        </w:rPr>
        <w:t>用途：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03133"/>
          <w:spacing w:val="0"/>
          <w:sz w:val="24"/>
          <w:szCs w:val="24"/>
          <w:shd w:val="clear" w:fill="FFFFFF"/>
        </w:rPr>
        <w:t>霉菌,酵母菌的培养</w:t>
      </w:r>
    </w:p>
    <w:p w14:paraId="46C0CC1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left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03133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03133"/>
          <w:spacing w:val="0"/>
          <w:sz w:val="24"/>
          <w:szCs w:val="24"/>
          <w:shd w:val="clear" w:fill="FFFFFF"/>
        </w:rPr>
        <w:t>【配制方法】</w:t>
      </w:r>
    </w:p>
    <w:p w14:paraId="3904BAA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left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03133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03133"/>
          <w:spacing w:val="0"/>
          <w:sz w:val="24"/>
          <w:szCs w:val="24"/>
          <w:shd w:val="clear" w:fill="FFFFFF"/>
        </w:rPr>
        <w:t>称取本品30克，加入1000ml蒸馏水中，加热煮沸溶解，分装，121℃高压灭菌15分钟备用。</w:t>
      </w:r>
    </w:p>
    <w:tbl>
      <w:tblPr>
        <w:tblStyle w:val="4"/>
        <w:tblW w:w="88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CFCFC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98"/>
        <w:gridCol w:w="701"/>
      </w:tblGrid>
      <w:tr w14:paraId="2A343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7D31"/>
            <w:vAlign w:val="center"/>
          </w:tcPr>
          <w:p w14:paraId="218B6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FFFFFF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24"/>
                <w:szCs w:val="24"/>
                <w:lang w:val="en-US" w:eastAsia="zh-CN" w:bidi="ar"/>
              </w:rPr>
              <w:t>组成成分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7D31"/>
            <w:vAlign w:val="center"/>
          </w:tcPr>
          <w:p w14:paraId="7AFDD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FFFFFF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24"/>
                <w:szCs w:val="24"/>
                <w:lang w:val="en-US" w:eastAsia="zh-CN" w:bidi="ar"/>
              </w:rPr>
              <w:t>g/L</w:t>
            </w:r>
          </w:p>
        </w:tc>
      </w:tr>
      <w:tr w14:paraId="06F40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CFCFC"/>
            <w:vAlign w:val="center"/>
          </w:tcPr>
          <w:p w14:paraId="3C245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031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03133"/>
                <w:spacing w:val="0"/>
                <w:kern w:val="0"/>
                <w:sz w:val="24"/>
                <w:szCs w:val="24"/>
                <w:lang w:val="en-US" w:eastAsia="zh-CN" w:bidi="ar"/>
              </w:rPr>
              <w:t>动物组织胃蛋白酶水解物和胰酪胨等量混合物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CFCFC"/>
            <w:vAlign w:val="center"/>
          </w:tcPr>
          <w:p w14:paraId="271EB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031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03133"/>
                <w:spacing w:val="0"/>
                <w:kern w:val="0"/>
                <w:sz w:val="24"/>
                <w:szCs w:val="24"/>
                <w:lang w:val="en-US" w:eastAsia="zh-CN" w:bidi="ar"/>
              </w:rPr>
              <w:t>10g</w:t>
            </w:r>
          </w:p>
        </w:tc>
      </w:tr>
      <w:tr w14:paraId="778F6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CFCFC"/>
            <w:vAlign w:val="center"/>
          </w:tcPr>
          <w:p w14:paraId="714CF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031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03133"/>
                <w:spacing w:val="0"/>
                <w:kern w:val="0"/>
                <w:sz w:val="24"/>
                <w:szCs w:val="24"/>
                <w:lang w:val="en-US" w:eastAsia="zh-CN" w:bidi="ar"/>
              </w:rPr>
              <w:t>葡萄糖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CFCFC"/>
            <w:vAlign w:val="center"/>
          </w:tcPr>
          <w:p w14:paraId="01C69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auto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031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03133"/>
                <w:spacing w:val="0"/>
                <w:kern w:val="0"/>
                <w:sz w:val="24"/>
                <w:szCs w:val="24"/>
                <w:lang w:val="en-US" w:eastAsia="zh-CN" w:bidi="ar"/>
              </w:rPr>
              <w:t>20g</w:t>
            </w:r>
          </w:p>
        </w:tc>
      </w:tr>
    </w:tbl>
    <w:p w14:paraId="4734F50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left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03133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03133"/>
          <w:spacing w:val="0"/>
          <w:sz w:val="24"/>
          <w:szCs w:val="24"/>
          <w:shd w:val="clear" w:fill="FFFFFF"/>
        </w:rPr>
        <w:t>【注意事项】：</w:t>
      </w:r>
    </w:p>
    <w:p w14:paraId="0074958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left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03133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03133"/>
          <w:spacing w:val="0"/>
          <w:sz w:val="24"/>
          <w:szCs w:val="24"/>
          <w:shd w:val="clear" w:fill="FFFFFF"/>
        </w:rPr>
        <w:t>本品灭菌后应在无菌环境下操作，本品出现结块请勿使用。</w:t>
      </w:r>
      <w:bookmarkStart w:id="0" w:name="_GoBack"/>
      <w:bookmarkEnd w:id="0"/>
    </w:p>
    <w:p w14:paraId="1D5AB4E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left"/>
        <w:textAlignment w:val="auto"/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E53333"/>
          <w:spacing w:val="0"/>
          <w:sz w:val="24"/>
          <w:szCs w:val="24"/>
          <w:shd w:val="clear" w:fill="FFFFFF"/>
        </w:rPr>
      </w:pP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03133"/>
          <w:spacing w:val="0"/>
          <w:sz w:val="24"/>
          <w:szCs w:val="24"/>
          <w:shd w:val="clear" w:fill="FFFFFF"/>
        </w:rPr>
        <w:t>备注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E53333"/>
          <w:spacing w:val="0"/>
          <w:sz w:val="24"/>
          <w:szCs w:val="24"/>
          <w:shd w:val="clear" w:fill="FFFFFF"/>
        </w:rPr>
        <w:t>：产品信息可能会有优化升级。请以实际标签信息为准。</w:t>
      </w:r>
    </w:p>
    <w:p w14:paraId="0C3EB52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left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03133"/>
          <w:spacing w:val="0"/>
          <w:sz w:val="24"/>
          <w:szCs w:val="24"/>
        </w:rPr>
      </w:pPr>
      <w:r>
        <w:rPr>
          <w:rFonts w:ascii="Helvetica" w:hAnsi="Helvetica" w:eastAsia="Helvetica" w:cs="Helvetica"/>
          <w:i w:val="0"/>
          <w:iCs w:val="0"/>
          <w:caps w:val="0"/>
          <w:color w:val="303133"/>
          <w:spacing w:val="0"/>
          <w:sz w:val="24"/>
          <w:szCs w:val="24"/>
          <w:shd w:val="clear" w:fill="F4F4F5"/>
        </w:rPr>
        <w:t>本产品仅供科研使用。请勿用于医药、临床诊断或治疗，食品及化妆品等用途。请勿存放于普通住宅区。</w:t>
      </w:r>
    </w:p>
    <w:p w14:paraId="032A36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C62F67"/>
    <w:rsid w:val="597E227F"/>
    <w:rsid w:val="723B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Helvetica" w:hAnsi="Helvetica" w:cs="Helvetica" w:eastAsiaTheme="minorEastAsia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231</Characters>
  <Lines>0</Lines>
  <Paragraphs>0</Paragraphs>
  <TotalTime>3</TotalTime>
  <ScaleCrop>false</ScaleCrop>
  <LinksUpToDate>false</LinksUpToDate>
  <CharactersWithSpaces>231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zhaoh</dc:creator>
  <cp:lastModifiedBy>赵辉</cp:lastModifiedBy>
  <dcterms:modified xsi:type="dcterms:W3CDTF">2026-01-26T11:08:14Z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7552A35AE4DF4094B36F46C914F0396D_12</vt:lpwstr>
  </property>
  <property fmtid="{D5CDD505-2E9C-101B-9397-08002B2CF9AE}" pid="4" name="KSOTemplateDocerSaveRecord">
    <vt:lpwstr>eyJoZGlkIjoiNDMzNDBjYmYwOTU0NGI1YTYxNTMzNzI4ZGQ0M2QwZDAiLCJ1c2VySWQiOiIyODY5MDcxNTkifQ==</vt:lpwstr>
  </property>
</Properties>
</file>