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FF1"/>
        <w:spacing w:before="0" w:beforeAutospacing="0" w:after="0" w:afterAutospacing="0" w:line="750" w:lineRule="atLeast"/>
        <w:ind w:left="0" w:right="0" w:firstLine="0"/>
        <w:jc w:val="left"/>
        <w:rPr>
          <w:rFonts w:ascii="宋体" w:hAnsi="宋体" w:eastAsia="宋体" w:cs="宋体"/>
          <w:b/>
          <w:bCs/>
          <w:i w:val="0"/>
          <w:iCs w:val="0"/>
          <w:caps w:val="0"/>
          <w:color w:val="636363"/>
          <w:spacing w:val="0"/>
          <w:sz w:val="24"/>
          <w:szCs w:val="24"/>
        </w:rPr>
      </w:pPr>
      <w:r>
        <w:rPr>
          <w:rFonts w:ascii="宋体" w:hAnsi="宋体" w:eastAsia="宋体" w:cs="宋体"/>
          <w:b/>
          <w:bCs/>
          <w:i w:val="0"/>
          <w:iCs w:val="0"/>
          <w:caps w:val="0"/>
          <w:color w:val="636363"/>
          <w:spacing w:val="0"/>
          <w:kern w:val="0"/>
          <w:sz w:val="24"/>
          <w:szCs w:val="24"/>
          <w:bdr w:val="none" w:color="auto" w:sz="0" w:space="0"/>
          <w:shd w:val="clear" w:fill="F9FFF1"/>
          <w:lang w:val="en-US" w:eastAsia="zh-CN" w:bidi="ar"/>
        </w:rPr>
        <w:t>产品简介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FF1"/>
        <w:spacing w:before="0" w:beforeAutospacing="0" w:after="0" w:afterAutospacing="0" w:line="420" w:lineRule="atLeast"/>
        <w:ind w:left="0" w:right="0" w:firstLine="0"/>
        <w:rPr>
          <w:rFonts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9FFF1"/>
        </w:rPr>
        <w:t>产品性状：白色至淡黄色粉末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FF1"/>
        <w:spacing w:before="0" w:beforeAutospacing="0" w:after="0" w:afterAutospacing="0" w:line="420" w:lineRule="atLeast"/>
        <w:ind w:left="0" w:right="0" w:firstLine="0"/>
        <w:rPr>
          <w:rFonts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9FFF1"/>
        </w:rPr>
        <w:t>工作浓度：水溶解，4405.53mg/L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FF1"/>
        <w:spacing w:before="0" w:beforeAutospacing="0" w:after="0" w:afterAutospacing="0" w:line="420" w:lineRule="atLeast"/>
        <w:ind w:left="0" w:right="0" w:firstLine="0"/>
        <w:rPr>
          <w:rFonts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14:textFill>
            <w14:noFill/>
          </w14:textFill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9FFF1"/>
        </w:rPr>
        <w:t>运输条件：常温运输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FF1"/>
        <w:spacing w:before="0" w:beforeAutospacing="0" w:after="0" w:afterAutospacing="0" w:line="420" w:lineRule="atLeast"/>
        <w:ind w:left="0" w:right="0" w:firstLine="0"/>
        <w:rPr>
          <w:rFonts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9FFF1"/>
        </w:rPr>
        <w:t>储存条件：2-8℃，密封储存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FF1"/>
        <w:spacing w:before="0" w:beforeAutospacing="0" w:after="0" w:afterAutospacing="0" w:line="420" w:lineRule="atLeast"/>
        <w:ind w:left="0" w:right="0" w:firstLine="0"/>
        <w:rPr>
          <w:rFonts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9FFF1"/>
        </w:rPr>
        <w:t>特别说明：该产品不适宜制备高浓度母液，会有沉淀产生。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FF1"/>
        <w:spacing w:before="0" w:beforeAutospacing="0" w:after="0" w:afterAutospacing="0" w:line="420" w:lineRule="atLeast"/>
        <w:ind w:left="0" w:right="0" w:firstLine="0"/>
        <w:rPr>
          <w:rFonts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9FFF1"/>
        </w:rPr>
        <w:t>产品组成：（mg/L）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FF1"/>
        <w:spacing w:before="0" w:beforeAutospacing="0" w:after="0" w:afterAutospacing="0" w:line="420" w:lineRule="atLeast"/>
        <w:ind w:left="0" w:right="0" w:firstLine="0"/>
        <w:rPr>
          <w:rFonts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9FFF1"/>
        </w:rPr>
        <w:drawing>
          <wp:inline distT="0" distB="0" distL="114300" distR="114300">
            <wp:extent cx="6019800" cy="2238375"/>
            <wp:effectExtent l="0" t="0" r="0" b="9525"/>
            <wp:docPr id="1" name="图片 1" descr="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1.pn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19800" cy="22383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5"/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9FFF1"/>
        </w:rPr>
        <w:br w:type="textWrapping"/>
      </w:r>
      <w:r>
        <w:rPr>
          <w:rStyle w:val="5"/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9FFF1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9FFF1"/>
        </w:rPr>
        <w:t xml:space="preserve"> 产品应用：根据需要额外添加碳源（蔗糖等）、凝胶（琼脂、植物凝胶等）、植物激素等，用于多种植物组织培养实验。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FF1"/>
        <w:spacing w:before="0" w:beforeAutospacing="0" w:after="0" w:afterAutospacing="0" w:line="420" w:lineRule="atLeast"/>
        <w:ind w:left="0" w:right="0" w:firstLine="0"/>
        <w:rPr>
          <w:rFonts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9FFF1"/>
        </w:rPr>
        <w:t>   MS系列培养基含有大量元素、微量元素、维生素（可选），不含蔗糖和琼脂，使用时需按货号称量对应的重量，再补加蔗糖（CS10581）20-30g/L，准备固体培养基时还需要加入琼脂粉（CA1331）7-12g/L，或者植物凝胶（CP8581）2-4g/L。溶液调pH值至5.8，过滤除菌或高温灭菌后备用。如培养基需高温灭菌，植物生长调节剂需先溶解成高倍母液过滤除菌，并在培养基温度将至65℃左右时加入。固体培养基必须高温灭菌，高温过程琼脂粉和植物凝胶才会溶解，降温后成胶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FF1"/>
        <w:spacing w:before="0" w:beforeAutospacing="0" w:after="0" w:afterAutospacing="0" w:line="420" w:lineRule="atLeast"/>
        <w:ind w:left="0" w:right="0" w:firstLine="48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9FFF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9FFF1"/>
        </w:rPr>
        <w:t>MS培养基是Murashige和Skoog于1962年为烟草细胞培养设计的，其特点是无机盐和离子浓度较高，离子平衡稳定，硝酸盐含量高，养分的数量和比例合适，能满足植物细胞的营养和生理需要，适用范围比较广。MS培养基是目前植物组织培养领域中使用最普遍的培养基。因此这种培养基用他们的名字命名，缩写为MS。MS固体培养基（含Agar）用于诱导愈伤组织，也用于胚、茎段、茎尖及花药的培养；MS液体培养基（不含Agar）用于细胞悬浮培养。MS培养基是目前植物组织培养领域中使用最普遍的培养基。其较高的无机盐浓度，能够保证组织生长所需的矿质营养，还能加速愈伤组织的生长。MS培养基足以满足植物细胞营养和生理上的需要，一般情况下，不用再添加氨基酸、酪蛋白水解物、酵母提取物及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FF1"/>
        <w:spacing w:before="0" w:beforeAutospacing="0" w:after="0" w:afterAutospacing="0" w:line="420" w:lineRule="atLeast"/>
        <w:ind w:left="0" w:right="0" w:firstLine="48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9FFF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FF1"/>
        <w:spacing w:before="0" w:beforeAutospacing="0" w:after="0" w:afterAutospacing="0" w:line="420" w:lineRule="atLeast"/>
        <w:ind w:left="0" w:right="0" w:firstLine="48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9FFF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FF1"/>
        <w:spacing w:before="0" w:beforeAutospacing="0" w:after="0" w:afterAutospacing="0" w:line="420" w:lineRule="atLeast"/>
        <w:ind w:left="0" w:right="0" w:firstLine="48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9FFF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FF1"/>
        <w:spacing w:before="0" w:beforeAutospacing="0" w:after="0" w:afterAutospacing="0" w:line="420" w:lineRule="atLeast"/>
        <w:ind w:left="0" w:right="0" w:firstLine="48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9FFF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FF1"/>
        <w:spacing w:before="0" w:beforeAutospacing="0" w:after="0" w:afterAutospacing="0" w:line="420" w:lineRule="atLeast"/>
        <w:ind w:left="0" w:right="0" w:firstLine="480"/>
        <w:rPr>
          <w:rFonts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9FFF1"/>
        </w:rPr>
        <w:t>椰子汁等有机附加成分。由于其离子浓度高，在配制、贮存和消毒等过程中，即使有些成分略有损失，也不会影响离子间的平衡。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FF1"/>
        <w:spacing w:before="0" w:beforeAutospacing="0" w:after="0" w:afterAutospacing="0" w:line="420" w:lineRule="atLeast"/>
        <w:ind w:left="0" w:right="0" w:firstLine="480"/>
        <w:rPr>
          <w:rFonts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9FFF1"/>
        </w:rPr>
        <w:t>植物组织培养用的培养基一般包括基础培养基和激素，但是植物激素的种类和数量，因不同培养阶段和不同材料而不同，因此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9FFF1"/>
          <w:lang w:val="en-US" w:eastAsia="zh-CN"/>
        </w:rPr>
        <w:t>我司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9FFF1"/>
        </w:rPr>
        <w:t>出品的培养基中均不含植物激素。根据需要，培养基中还需加入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9FFF1"/>
        </w:rPr>
        <w:t>2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9FFF1"/>
        </w:rPr>
        <w:t>，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9FFF1"/>
        </w:rPr>
        <w:t>4-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9FFF1"/>
        </w:rPr>
        <w:t>二氯苯氧乙酸（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9FFF1"/>
        </w:rPr>
        <w:t>2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9FFF1"/>
        </w:rPr>
        <w:t>，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9FFF1"/>
        </w:rPr>
        <w:t>4-D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9FFF1"/>
        </w:rPr>
        <w:t>）、萘乙酸（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9FFF1"/>
        </w:rPr>
        <w:t>NAA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9FFF1"/>
        </w:rPr>
        <w:t>）、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9FFF1"/>
        </w:rPr>
        <w:t>6 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9FFF1"/>
        </w:rPr>
        <w:t>苄基嘌呤（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9FFF1"/>
        </w:rPr>
        <w:t>6-BA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9FFF1"/>
        </w:rPr>
        <w:t>）等植物生长调节剂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9FFF1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FF1"/>
        <w:spacing w:before="0" w:beforeAutospacing="0" w:after="0" w:afterAutospacing="0" w:line="420" w:lineRule="atLeast"/>
        <w:ind w:left="0" w:right="0" w:firstLine="480"/>
        <w:rPr>
          <w:rFonts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9FFF1"/>
        </w:rPr>
        <w:t>组织培养能否获得成功，主要取决于对培养基的选择。不同的培养基具有不同的特点，适用于不同的植物种类和接种材料。在开展组织培养项目前，首先要对各种培养基进行了解和分析，以便选择最适合的产品。</w:t>
      </w:r>
    </w:p>
    <w:p/>
    <w:sectPr>
      <w:pgSz w:w="11906" w:h="16838"/>
      <w:pgMar w:top="816" w:right="1179" w:bottom="1950" w:left="117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55250C"/>
    <w:rsid w:val="15552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2021-04-13T02:21:00Z</dcterms:created>
  <dc:creator>赵辉</dc:creator>
  <cp:lastModifiedBy>赵辉</cp:lastModifiedBy>
  <cp:lastPrinted>2021-04-13T02:32:14Z</cp:lastPrinted>
  <dcterms:modified xsi:type="dcterms:W3CDTF">2021-04-13T02:36:51Z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D65070BDA70040ACA04ECE8BAC21E0AB</vt:lpwstr>
  </property>
</Properties>
</file>