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D75DA">
      <w:pPr>
        <w:pStyle w:val="2"/>
        <w:bidi w:val="0"/>
        <w:rPr>
          <w:rFonts w:hint="eastAsia"/>
        </w:rPr>
      </w:pPr>
      <w:bookmarkStart w:id="0" w:name="_GoBack"/>
      <w:r>
        <w:rPr>
          <w:rFonts w:hint="eastAsia"/>
        </w:rPr>
        <w:t>成骨细胞矿化结节染色试剂盒(茜素红S法)</w:t>
      </w:r>
    </w:p>
    <w:bookmarkEnd w:id="0"/>
    <w:p w14:paraId="3E62C602">
      <w:pPr>
        <w:rPr>
          <w:rFonts w:hint="default" w:eastAsiaTheme="minorEastAsia"/>
          <w:lang w:val="en-US" w:eastAsia="zh-CN"/>
        </w:rPr>
      </w:pPr>
      <w:r>
        <w:rPr>
          <w:rFonts w:hint="eastAsia"/>
        </w:rPr>
        <w:t>货号:</w:t>
      </w:r>
      <w:r>
        <w:rPr>
          <w:rFonts w:hint="eastAsia"/>
          <w:lang w:val="en-US" w:eastAsia="zh-CN"/>
        </w:rPr>
        <w:t>FB31478</w:t>
      </w:r>
    </w:p>
    <w:p w14:paraId="0D79543A">
      <w:pPr>
        <w:rPr>
          <w:rFonts w:hint="eastAsia"/>
        </w:rPr>
      </w:pPr>
      <w:r>
        <w:rPr>
          <w:rFonts w:hint="eastAsia"/>
        </w:rPr>
        <w:t>规格:2x50mL</w:t>
      </w:r>
    </w:p>
    <w:p w14:paraId="0CE45130">
      <w:pPr>
        <w:rPr>
          <w:rFonts w:hint="eastAsia"/>
        </w:rPr>
      </w:pPr>
      <w:r>
        <w:rPr>
          <w:rFonts w:hint="eastAsia"/>
        </w:rPr>
        <w:t>保存:</w:t>
      </w:r>
      <w:r>
        <w:rPr>
          <w:rFonts w:hint="eastAsia"/>
          <w:lang w:val="en-US" w:eastAsia="zh-CN"/>
        </w:rPr>
        <w:t>常温</w:t>
      </w:r>
      <w:r>
        <w:rPr>
          <w:rFonts w:hint="eastAsia"/>
        </w:rPr>
        <w:t>，避光保存，有效期6个月。</w:t>
      </w:r>
    </w:p>
    <w:p w14:paraId="688A1C8A">
      <w:pPr>
        <w:rPr>
          <w:rFonts w:hint="eastAsia"/>
        </w:rPr>
      </w:pPr>
      <w:r>
        <w:rPr>
          <w:rFonts w:hint="eastAsia"/>
        </w:rPr>
        <w:t>产品组成:</w:t>
      </w:r>
    </w:p>
    <w:p w14:paraId="61D36B41">
      <w:pPr>
        <w:rPr>
          <w:rFonts w:hint="eastAsia"/>
        </w:rPr>
      </w:pPr>
      <w:r>
        <w:rPr>
          <w:rFonts w:hint="eastAsia"/>
        </w:rPr>
        <w:t>名称</w:t>
      </w:r>
    </w:p>
    <w:p w14:paraId="0585D2A8">
      <w:pPr>
        <w:rPr>
          <w:rFonts w:hint="eastAsia" w:eastAsiaTheme="minorEastAsia"/>
          <w:lang w:eastAsia="zh-CN"/>
        </w:rPr>
      </w:pPr>
      <w:r>
        <w:rPr>
          <w:rFonts w:hint="eastAsia"/>
        </w:rPr>
        <w:t>试剂(A):固定液</w:t>
      </w:r>
      <w:r>
        <w:rPr>
          <w:rFonts w:hint="eastAsia"/>
          <w:lang w:eastAsia="zh-CN"/>
        </w:rPr>
        <w:t>，</w:t>
      </w:r>
      <w:r>
        <w:rPr>
          <w:rFonts w:hint="eastAsia"/>
        </w:rPr>
        <w:t>50mL</w:t>
      </w:r>
    </w:p>
    <w:p w14:paraId="665860FB">
      <w:pPr>
        <w:rPr>
          <w:rFonts w:hint="eastAsia"/>
        </w:rPr>
      </w:pPr>
      <w:r>
        <w:rPr>
          <w:rFonts w:hint="eastAsia"/>
        </w:rPr>
        <w:t>试剂(B):茜素红 S染色液</w:t>
      </w:r>
      <w:r>
        <w:rPr>
          <w:rFonts w:hint="eastAsia"/>
          <w:lang w:eastAsia="zh-CN"/>
        </w:rPr>
        <w:t>，</w:t>
      </w:r>
      <w:r>
        <w:rPr>
          <w:rFonts w:hint="eastAsia"/>
        </w:rPr>
        <w:t>50mL</w:t>
      </w:r>
    </w:p>
    <w:p w14:paraId="77672A70">
      <w:pPr>
        <w:rPr>
          <w:rFonts w:hint="eastAsia"/>
        </w:rPr>
      </w:pPr>
    </w:p>
    <w:p w14:paraId="34E899B9">
      <w:pPr>
        <w:rPr>
          <w:rFonts w:hint="eastAsia"/>
        </w:rPr>
      </w:pPr>
      <w:r>
        <w:rPr>
          <w:rFonts w:hint="eastAsia"/>
          <w:b/>
          <w:bCs/>
        </w:rPr>
        <w:t>产品介绍:</w:t>
      </w:r>
    </w:p>
    <w:p w14:paraId="03C201D5">
      <w:pPr>
        <w:ind w:firstLine="420" w:firstLineChars="200"/>
        <w:rPr>
          <w:rFonts w:hint="eastAsia"/>
        </w:rPr>
      </w:pPr>
      <w:r>
        <w:rPr>
          <w:rFonts w:hint="eastAsia"/>
        </w:rPr>
        <w:t>骨代谢是破骨细胞骨吸收与成骨细胞骨形成的动态平衡过程，成骨细胞负责骨基质的合成、分泌、矿化，是骨重建激活或终止的控制者，它在骨组织的创伤修复、骨组织的生长发育、骨量平衡中起着重要作用，是骨质疏松、骨折等骨病研究的主要焦点。成骨细胞分化是其主导骨形成的前提与基础，在成骨分化过程中其最基本的生物学特征是骨基质合成、分泌、矿化及成熟，而矿化结节是成骨细胞分化成熟的标志同时也是成骨细胞行使成骨功能的主要形态学表现，观察成骨细胞的矿化结节是研究成骨细胞分化的常用</w:t>
      </w:r>
    </w:p>
    <w:p w14:paraId="1133078C">
      <w:pPr>
        <w:rPr>
          <w:rFonts w:hint="eastAsia"/>
        </w:rPr>
      </w:pPr>
      <w:r>
        <w:rPr>
          <w:rFonts w:hint="eastAsia"/>
        </w:rPr>
        <w:t>手段之一。</w:t>
      </w:r>
    </w:p>
    <w:p w14:paraId="7040CE4F">
      <w:pPr>
        <w:ind w:firstLine="420" w:firstLineChars="200"/>
        <w:rPr>
          <w:rFonts w:hint="eastAsia"/>
        </w:rPr>
      </w:pPr>
      <w:r>
        <w:rPr>
          <w:rFonts w:hint="eastAsia"/>
        </w:rPr>
        <w:t>成骨细胞矿化结节染色常用方法有四环素法和茜素红S法，本试剂盒应用茜素红S溶液对成骨细胞染色，茜素红S可与钙离子螯合，产生深红色或紫红色的复合物，可用于鉴定干细胞是否已成功向成骨细胞分化。该产品仅用于科研领域，不适用于临床诊断或其他用途。</w:t>
      </w:r>
    </w:p>
    <w:p w14:paraId="052E361B">
      <w:pPr>
        <w:rPr>
          <w:rFonts w:hint="default" w:eastAsiaTheme="minorEastAsia"/>
          <w:b/>
          <w:bCs/>
          <w:lang w:val="en-US" w:eastAsia="zh-CN"/>
        </w:rPr>
      </w:pPr>
      <w:r>
        <w:rPr>
          <w:rFonts w:hint="eastAsia"/>
          <w:b/>
          <w:bCs/>
        </w:rPr>
        <w:t>操作步骤:(仅供参考)</w:t>
      </w:r>
      <w:r>
        <w:rPr>
          <w:rFonts w:hint="eastAsia"/>
          <w:b/>
          <w:bCs/>
          <w:lang w:val="en-US" w:eastAsia="zh-CN"/>
        </w:rPr>
        <w:t xml:space="preserve">                                               </w:t>
      </w:r>
      <w:r>
        <w:rPr>
          <w:rFonts w:hint="eastAsia"/>
          <w:sz w:val="13"/>
          <w:szCs w:val="16"/>
          <w:lang w:val="en-US" w:eastAsia="zh-CN"/>
        </w:rPr>
        <w:t>5</w:t>
      </w:r>
    </w:p>
    <w:p w14:paraId="69ABA417">
      <w:pPr>
        <w:numPr>
          <w:ilvl w:val="0"/>
          <w:numId w:val="1"/>
        </w:numPr>
        <w:rPr>
          <w:rFonts w:hint="eastAsia"/>
        </w:rPr>
      </w:pPr>
      <w:r>
        <w:rPr>
          <w:rFonts w:hint="eastAsia"/>
        </w:rPr>
        <w:t>成骨细胞经培养，胰酶消化，接种培养于6孔板中，每孔建议铺设 1x10个细胞。</w:t>
      </w:r>
    </w:p>
    <w:p w14:paraId="428D1BBC">
      <w:pPr>
        <w:numPr>
          <w:ilvl w:val="0"/>
          <w:numId w:val="1"/>
        </w:numPr>
        <w:rPr>
          <w:rFonts w:hint="eastAsia"/>
        </w:rPr>
      </w:pPr>
      <w:r>
        <w:rPr>
          <w:rFonts w:hint="eastAsia"/>
        </w:rPr>
        <w:t>细胞连续观察、换液，培养 14 天</w:t>
      </w:r>
    </w:p>
    <w:p w14:paraId="0DC1C9D1">
      <w:pPr>
        <w:numPr>
          <w:ilvl w:val="0"/>
          <w:numId w:val="1"/>
        </w:numPr>
        <w:ind w:left="0" w:leftChars="0" w:firstLine="0" w:firstLineChars="0"/>
        <w:rPr>
          <w:rFonts w:hint="eastAsia"/>
        </w:rPr>
      </w:pPr>
      <w:r>
        <w:rPr>
          <w:rFonts w:hint="eastAsia"/>
        </w:rPr>
        <w:t>小心吸除培养液，加入足量固定液固定 15-20min。</w:t>
      </w:r>
    </w:p>
    <w:p w14:paraId="57DBDCD8">
      <w:pPr>
        <w:numPr>
          <w:ilvl w:val="0"/>
          <w:numId w:val="1"/>
        </w:numPr>
        <w:ind w:left="0" w:leftChars="0" w:firstLine="0" w:firstLineChars="0"/>
        <w:rPr>
          <w:rFonts w:hint="eastAsia"/>
        </w:rPr>
      </w:pPr>
      <w:r>
        <w:rPr>
          <w:rFonts w:hint="eastAsia"/>
        </w:rPr>
        <w:t>蒸馏水洗涤各孔3次，每次 1min。然后小心吸去多余液体，稍晾干</w:t>
      </w:r>
      <w:r>
        <w:rPr>
          <w:rFonts w:hint="eastAsia"/>
          <w:lang w:eastAsia="zh-CN"/>
        </w:rPr>
        <w:t>。</w:t>
      </w:r>
    </w:p>
    <w:p w14:paraId="624D85B9">
      <w:pPr>
        <w:numPr>
          <w:ilvl w:val="0"/>
          <w:numId w:val="1"/>
        </w:numPr>
        <w:ind w:left="0" w:leftChars="0" w:firstLine="0" w:firstLineChars="0"/>
        <w:rPr>
          <w:rFonts w:hint="eastAsia"/>
        </w:rPr>
      </w:pPr>
      <w:r>
        <w:rPr>
          <w:rFonts w:hint="eastAsia"/>
        </w:rPr>
        <w:t>加入茜素红S染色液染色 10-15min，可根据染色情况酌情增加或减少染色时间。</w:t>
      </w:r>
    </w:p>
    <w:p w14:paraId="245306E9">
      <w:pPr>
        <w:numPr>
          <w:ilvl w:val="0"/>
          <w:numId w:val="1"/>
        </w:numPr>
        <w:ind w:left="0" w:leftChars="0" w:firstLine="0" w:firstLineChars="0"/>
        <w:rPr>
          <w:rFonts w:hint="eastAsia"/>
        </w:rPr>
      </w:pPr>
      <w:r>
        <w:rPr>
          <w:rFonts w:hint="eastAsia"/>
        </w:rPr>
        <w:t>吸除染液，加入蒸馏水快速润洗 3-5s，然后吸弃，防止过度洗涤导致钙盐着色脱去，肉眼可见细胞呈明显的橙红色。(见注意事项2)</w:t>
      </w:r>
    </w:p>
    <w:p w14:paraId="48FCA2E6">
      <w:pPr>
        <w:numPr>
          <w:ilvl w:val="0"/>
          <w:numId w:val="1"/>
        </w:numPr>
        <w:ind w:left="0" w:leftChars="0" w:firstLine="0" w:firstLineChars="0"/>
        <w:rPr>
          <w:rFonts w:hint="eastAsia"/>
        </w:rPr>
      </w:pPr>
      <w:r>
        <w:rPr>
          <w:rFonts w:hint="eastAsia"/>
        </w:rPr>
        <w:t>每孔加入适量无水乙醇防止孔内干燥。显微镜下观察并拍照。</w:t>
      </w:r>
    </w:p>
    <w:p w14:paraId="1C0E8592">
      <w:pPr>
        <w:numPr>
          <w:numId w:val="0"/>
        </w:numPr>
        <w:ind w:leftChars="0"/>
        <w:rPr>
          <w:rFonts w:hint="eastAsia"/>
          <w:b/>
          <w:bCs/>
        </w:rPr>
      </w:pPr>
      <w:r>
        <w:rPr>
          <w:rFonts w:hint="eastAsia"/>
          <w:b/>
          <w:bCs/>
        </w:rPr>
        <w:t>染色结果:</w:t>
      </w:r>
    </w:p>
    <w:tbl>
      <w:tblPr>
        <w:tblStyle w:val="4"/>
        <w:tblW w:w="0" w:type="auto"/>
        <w:tblInd w:w="26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598"/>
        <w:gridCol w:w="2176"/>
      </w:tblGrid>
      <w:tr w14:paraId="15A9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8" w:type="dxa"/>
          </w:tcPr>
          <w:p w14:paraId="4B514220">
            <w:pPr>
              <w:rPr>
                <w:rFonts w:hint="default" w:eastAsiaTheme="minorEastAsia"/>
                <w:vertAlign w:val="baseline"/>
                <w:lang w:val="en-US" w:eastAsia="zh-CN"/>
              </w:rPr>
            </w:pPr>
            <w:r>
              <w:rPr>
                <w:rFonts w:hint="eastAsia"/>
                <w:vertAlign w:val="baseline"/>
                <w:lang w:val="en-US" w:eastAsia="zh-CN"/>
              </w:rPr>
              <w:t>矿化结节</w:t>
            </w:r>
          </w:p>
        </w:tc>
        <w:tc>
          <w:tcPr>
            <w:tcW w:w="2176" w:type="dxa"/>
          </w:tcPr>
          <w:p w14:paraId="4FB3FDC9">
            <w:pPr>
              <w:rPr>
                <w:rFonts w:hint="eastAsia" w:eastAsiaTheme="minorEastAsia"/>
                <w:vertAlign w:val="baseline"/>
                <w:lang w:val="en-US" w:eastAsia="zh-CN"/>
              </w:rPr>
            </w:pPr>
            <w:r>
              <w:rPr>
                <w:rFonts w:hint="eastAsia"/>
                <w:vertAlign w:val="baseline"/>
                <w:lang w:val="en-US" w:eastAsia="zh-CN"/>
              </w:rPr>
              <w:t>橙红色</w:t>
            </w:r>
          </w:p>
        </w:tc>
      </w:tr>
    </w:tbl>
    <w:p w14:paraId="20E502C9">
      <w:pPr>
        <w:rPr>
          <w:rFonts w:hint="eastAsia"/>
        </w:rPr>
      </w:pPr>
      <w:r>
        <w:rPr>
          <w:rFonts w:hint="eastAsia"/>
        </w:rPr>
        <w:t>注意事项:</w:t>
      </w:r>
    </w:p>
    <w:p w14:paraId="705CD399">
      <w:pPr>
        <w:rPr>
          <w:rFonts w:hint="eastAsia"/>
        </w:rPr>
      </w:pPr>
      <w:r>
        <w:rPr>
          <w:rFonts w:hint="eastAsia"/>
        </w:rPr>
        <w:t>1.试剂开封后请尽快使用，以防影响后续实验效果。</w:t>
      </w:r>
    </w:p>
    <w:p w14:paraId="042734E0">
      <w:pPr>
        <w:rPr>
          <w:rFonts w:hint="eastAsia"/>
        </w:rPr>
      </w:pPr>
      <w:r>
        <w:rPr>
          <w:rFonts w:hint="eastAsia"/>
          <w:lang w:val="en-US" w:eastAsia="zh-CN"/>
        </w:rPr>
        <w:t>2.</w:t>
      </w:r>
      <w:r>
        <w:rPr>
          <w:rFonts w:hint="eastAsia"/>
        </w:rPr>
        <w:t>一旦钙盐着色脱去，再次染色无法弥补着色，若是想要最大程度上保留钙盐着色，可以使用无水乙醇代替蒸馏水清洗细胞。</w:t>
      </w:r>
    </w:p>
    <w:p w14:paraId="54D00A9B">
      <w:pPr>
        <w:rPr>
          <w:rFonts w:hint="eastAsia"/>
        </w:rPr>
      </w:pPr>
      <w:r>
        <w:rPr>
          <w:rFonts w:hint="eastAsia"/>
          <w:lang w:val="en-US" w:eastAsia="zh-CN"/>
        </w:rPr>
        <w:t>3.</w:t>
      </w:r>
      <w:r>
        <w:rPr>
          <w:rFonts w:hint="eastAsia"/>
        </w:rPr>
        <w:t>如果试剂盒内固定液使用完毕，可以使用 95%乙醇或4%多聚甲醛固定液进行替代。</w:t>
      </w:r>
    </w:p>
    <w:p w14:paraId="6E8F8B2C">
      <w:r>
        <w:rPr>
          <w:rFonts w:hint="eastAsia"/>
          <w:lang w:val="en-US" w:eastAsia="zh-CN"/>
        </w:rPr>
        <w:t>4.</w:t>
      </w:r>
      <w:r>
        <w:rPr>
          <w:rFonts w:hint="eastAsia"/>
        </w:rPr>
        <w:t>为了您的安全和健康，请穿实验服并戴一次性手套操作。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6C521"/>
    <w:multiLevelType w:val="singleLevel"/>
    <w:tmpl w:val="9B66C52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8711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2026-07-17T01:14:50Z</dcterms:created>
  <dc:creator>ADMIN</dc:creator>
  <cp:lastModifiedBy>赵辉</cp:lastModifiedBy>
  <cp:lastPrinted>2026-07-17T01:22:27Z</cp:lastPrinted>
  <dcterms:modified xsi:type="dcterms:W3CDTF">2026-07-17T01:22:34Z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eyJoZGlkIjoiMmY0Mzk4ZDY4OTk2MjMzMDdiNDdlMjliOGVkMTlkNzgiLCJ1c2VySWQiOiIyODY5MDcxNTkifQ==</vt:lpwstr>
  </property>
  <property fmtid="{D5CDD505-2E9C-101B-9397-08002B2CF9AE}" pid="4" name="ICV">
    <vt:lpwstr>8000E0457DD1484AAD1752CC27B3002B_12</vt:lpwstr>
  </property>
</Properties>
</file>