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C0FA0">
      <w:pPr>
        <w:pStyle w:val="2"/>
        <w:bidi w:val="0"/>
        <w:rPr>
          <w:rFonts w:hint="eastAsia"/>
          <w:lang w:val="zh-CN"/>
        </w:rPr>
      </w:pPr>
      <w:r>
        <w:rPr>
          <w:rFonts w:hint="eastAsia"/>
          <w:lang w:val="zh-CN"/>
        </w:rPr>
        <w:t>GMP(5- 一磷酸鸟苷二钠)</w:t>
      </w:r>
    </w:p>
    <w:p w14:paraId="4AF8E4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货号：</w:t>
      </w:r>
    </w:p>
    <w:p w14:paraId="2F933B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等线" w:hAnsi="等线" w:eastAsia="等线"/>
          <w:color w:val="auto"/>
          <w:sz w:val="28"/>
          <w:szCs w:val="21"/>
          <w:highlight w:val="white"/>
          <w:lang w:val="zh-CN"/>
        </w:rPr>
      </w:pPr>
      <w:r>
        <w:rPr>
          <w:rFonts w:hint="eastAsia" w:ascii="等线" w:hAnsi="等线" w:eastAsia="等线"/>
          <w:color w:val="auto"/>
          <w:sz w:val="28"/>
          <w:szCs w:val="21"/>
          <w:highlight w:val="white"/>
          <w:lang w:val="zh-CN"/>
        </w:rPr>
        <w:t>FK18276</w:t>
      </w:r>
    </w:p>
    <w:p w14:paraId="48A41F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别名: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鸟苷5-单磷酸二钠盐水合物;乌苷酸钠;鸟苷-5’-磷酸二钠盐;鸟苷-5'-磷酸二钠盐;鸟苷酸二钠;5'-鸟甙酸二钠;</w:t>
      </w:r>
    </w:p>
    <w:p w14:paraId="123E49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英文名称: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5′-GMP，2Na</w:t>
      </w:r>
    </w:p>
    <w:p w14:paraId="65B7B1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规格：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1g /5g</w:t>
      </w:r>
    </w:p>
    <w:p w14:paraId="2D95BD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CAS: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5550-12-9</w:t>
      </w:r>
    </w:p>
    <w:p w14:paraId="250F45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分子式: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C10H12N5Na2O8P</w:t>
      </w:r>
    </w:p>
    <w:p w14:paraId="3578B2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分子量：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407.18</w:t>
      </w:r>
    </w:p>
    <w:p w14:paraId="4BE75F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纯度：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≥98.0%</w:t>
      </w:r>
    </w:p>
    <w:p w14:paraId="14FCD7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外观: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白色粉末</w:t>
      </w:r>
    </w:p>
    <w:p w14:paraId="729A8C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溶解性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：100mg/mlinWater</w:t>
      </w:r>
    </w:p>
    <w:p w14:paraId="2920BD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保存: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2-8℃，2年，</w:t>
      </w:r>
    </w:p>
    <w:p w14:paraId="5C69AE6A">
      <w:pPr>
        <w:keepNext w:val="0"/>
        <w:keepLines w:val="0"/>
        <w:widowControl/>
        <w:suppressLineNumbers w:val="0"/>
        <w:shd w:val="clear" w:fill="FFFFFF"/>
        <w:spacing w:before="75" w:beforeAutospacing="0" w:after="75" w:afterAutospacing="0"/>
        <w:ind w:left="150" w:right="150" w:firstLine="0"/>
        <w:jc w:val="left"/>
        <w:rPr>
          <w:rFonts w:hint="default" w:ascii="Arial" w:hAnsi="Arial" w:eastAsia="宋体" w:cs="Arial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72E082C7">
      <w:pPr>
        <w:keepNext w:val="0"/>
        <w:keepLines w:val="0"/>
        <w:widowControl/>
        <w:suppressLineNumbers w:val="0"/>
        <w:shd w:val="clear" w:fill="FFFFFF"/>
        <w:spacing w:before="75" w:beforeAutospacing="0" w:after="75" w:afterAutospacing="0"/>
        <w:ind w:left="150" w:right="150" w:firstLine="0"/>
        <w:jc w:val="left"/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产品说明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：用于科研实验研究用，饲料添加剂。</w:t>
      </w:r>
    </w:p>
    <w:p w14:paraId="6669D943">
      <w:pPr>
        <w:keepNext w:val="0"/>
        <w:keepLines w:val="0"/>
        <w:widowControl/>
        <w:suppressLineNumbers w:val="0"/>
        <w:shd w:val="clear" w:fill="FFFFFF"/>
        <w:spacing w:before="75" w:beforeAutospacing="0" w:after="75" w:afterAutospacing="0"/>
        <w:ind w:left="150" w:right="150" w:firstLine="0"/>
        <w:jc w:val="left"/>
        <w:rPr>
          <w:rFonts w:hint="eastAsia" w:ascii="Arial" w:hAnsi="Arial" w:cs="Arial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注意事项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:我司生产的生化试剂如无特殊标注，基本为非无菌包装，若用于细胞实验，请提前做好预处理。一旦配成溶液，请分装保存，避免反复冻融造成的产品失效。...产品信息仅供参考。本产品仅供科研使用。请勿用于医药、临床诊断或治疗，食品及化妆品等用途。请勿存放于普通住宅区。为了您的安全和健康，请穿好实验服并佩戴一次性手套和口罩操作。...</w:t>
      </w:r>
    </w:p>
    <w:p w14:paraId="45DAD770">
      <w:pPr>
        <w:keepNext w:val="0"/>
        <w:keepLines w:val="0"/>
        <w:widowControl/>
        <w:suppressLineNumbers w:val="0"/>
        <w:pBdr>
          <w:top w:val="single" w:color="CCCCCC" w:sz="6" w:space="0"/>
          <w:left w:val="single" w:color="CCCCCC" w:sz="6" w:space="3"/>
          <w:bottom w:val="single" w:color="CCCCCC" w:sz="12" w:space="0"/>
          <w:right w:val="single" w:color="CCCCCC" w:sz="6" w:space="3"/>
        </w:pBdr>
        <w:shd w:val="clear" w:fill="FFFFFF"/>
        <w:spacing w:before="0" w:beforeAutospacing="0" w:after="0" w:afterAutospacing="0" w:line="45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8"/>
          <w:szCs w:val="18"/>
        </w:rPr>
      </w:pPr>
      <w:bookmarkStart w:id="0" w:name="_GoBack"/>
      <w:bookmarkEnd w:id="0"/>
    </w:p>
    <w:p w14:paraId="3519B6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</w:pPr>
    </w:p>
    <w:p w14:paraId="5460D3D4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F15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2025-04-17T01:20:31Z</dcterms:created>
  <dc:creator>ADMIN</dc:creator>
  <cp:lastModifiedBy>赵辉</cp:lastModifiedBy>
  <dcterms:modified xsi:type="dcterms:W3CDTF">2025-04-17T01:23:51Z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BCFCA9DCB5104C1E9FA683408B665790_12</vt:lpwstr>
  </property>
</Properties>
</file>