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黑体" w:hAnsi="黑体" w:eastAsia="黑体" w:cs="黑体"/>
          <w:b/>
          <w:bCs/>
          <w:sz w:val="42"/>
          <w:szCs w:val="42"/>
          <w:lang w:eastAsia="zh-CN"/>
        </w:rPr>
        <w:t>201</w:t>
      </w:r>
      <w:r>
        <w:rPr>
          <w:rFonts w:hint="eastAsia" w:ascii="黑体" w:hAnsi="黑体" w:eastAsia="黑体" w:cs="黑体"/>
          <w:b/>
          <w:bCs/>
          <w:sz w:val="42"/>
          <w:szCs w:val="42"/>
          <w:lang w:val="en-US" w:eastAsia="zh-CN"/>
        </w:rPr>
        <w:t>7</w:t>
      </w:r>
      <w:r>
        <w:rPr>
          <w:rFonts w:hint="default" w:ascii="黑体" w:hAnsi="黑体" w:eastAsia="黑体" w:cs="黑体"/>
          <w:b/>
          <w:bCs/>
          <w:sz w:val="42"/>
          <w:szCs w:val="42"/>
          <w:lang w:eastAsia="zh-CN"/>
        </w:rPr>
        <w:t>年陕西省初中毕业学业考试(副题)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(本卷满分：50分　考试时间：与物理共用120分钟)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可能用到的相对原子质量：H－1　C－12　O－16　Na－23　Cl－35.5　Ca－40　Fe－56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第一部分(选择题　共14分)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一、选择题(共7小题，每小题2分，计14分。每小题只有一个选项是符合题意的)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注：1～8题为物理试题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9. 学以致用既能加深对知识的理解，也能体现知识的价值。某同学结合所学知识，向家长提出下列建议，其中</w:t>
      </w:r>
      <w:r>
        <w:rPr>
          <w:rFonts w:hint="default" w:ascii="Times New Roman" w:hAnsi="Times New Roman" w:eastAsia="宋体" w:cs="Times New Roman"/>
          <w:sz w:val="21"/>
          <w:szCs w:val="21"/>
          <w:em w:val="underDot"/>
        </w:rPr>
        <w:t>不合理</w:t>
      </w:r>
      <w:r>
        <w:rPr>
          <w:rFonts w:hint="default" w:ascii="Times New Roman" w:hAnsi="Times New Roman" w:eastAsia="宋体" w:cs="Times New Roman"/>
          <w:sz w:val="21"/>
          <w:szCs w:val="21"/>
        </w:rPr>
        <w:t>的是(　　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A．向硬水中加入明矾，可降低水的硬度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B．被蚊虫叮咬后，可涂抹肥皂液减轻痛痒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C．多吃水果蔬菜，可补充人体所需的维生素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D．用燃烧的方法，可区分羊毛纤维和合成纤维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10. 具备基本的实验技能是进行科学探究的基础和保证。下列操作正确的是(　　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2371725" cy="1619250"/>
            <wp:effectExtent l="0" t="0" r="9525" b="0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6" r:link="rId7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11. 下列对相关知识的分析</w:t>
      </w:r>
      <w:r>
        <w:rPr>
          <w:rFonts w:hint="default" w:ascii="Times New Roman" w:hAnsi="Times New Roman" w:eastAsia="宋体" w:cs="Times New Roman"/>
          <w:sz w:val="21"/>
          <w:szCs w:val="21"/>
          <w:em w:val="underDot"/>
        </w:rPr>
        <w:t>不正确</w:t>
      </w:r>
      <w:r>
        <w:rPr>
          <w:rFonts w:hint="default" w:ascii="Times New Roman" w:hAnsi="Times New Roman" w:eastAsia="宋体" w:cs="Times New Roman"/>
          <w:sz w:val="21"/>
          <w:szCs w:val="21"/>
        </w:rPr>
        <w:t>的是(　　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A. 用海水晒制粗盐，其过程发生了物理变化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B. 用过滤的方法分离混合物，是利用物质的物理性质不同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C. 用生石灰作干燥剂，其过程发生了化学变化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D. 硫酸能与氯化钡溶液反应产生沉淀，是因为其具有酸性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12. 硝酸铵可用作氮肥。其受热易分解，易溶于水，且水溶液显酸性。下列有关硝酸铵的说法</w:t>
      </w:r>
      <w:r>
        <w:rPr>
          <w:rFonts w:hint="default" w:ascii="Times New Roman" w:hAnsi="Times New Roman" w:eastAsia="宋体" w:cs="Times New Roman"/>
          <w:sz w:val="21"/>
          <w:szCs w:val="21"/>
          <w:em w:val="underDot"/>
        </w:rPr>
        <w:t>不正确</w:t>
      </w:r>
      <w:r>
        <w:rPr>
          <w:rFonts w:hint="default" w:ascii="Times New Roman" w:hAnsi="Times New Roman" w:eastAsia="宋体" w:cs="Times New Roman"/>
          <w:sz w:val="21"/>
          <w:szCs w:val="21"/>
        </w:rPr>
        <w:t>的是(　　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A. 应置于阴凉干燥处保存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B. 和碱性物质混合使用会降低肥效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C. 长期施用会导致土壤酸化板结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D. 施用后可使植物根系发达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13. 用不同的观念分析物质，可以更全面准确地认识物质。下列关于氢气(H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)、甲烷(CH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sz w:val="21"/>
          <w:szCs w:val="21"/>
        </w:rPr>
        <w:t>)、酒精(C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H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6</w:t>
      </w:r>
      <w:r>
        <w:rPr>
          <w:rFonts w:hint="default" w:ascii="Times New Roman" w:hAnsi="Times New Roman" w:eastAsia="宋体" w:cs="Times New Roman"/>
          <w:sz w:val="21"/>
          <w:szCs w:val="21"/>
        </w:rPr>
        <w:t>O)的说法正确的是(　　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A. 从变化角度分析：都能燃烧生成H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O和CO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B. 从物质分类分析：都属于含氢化合物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C. 从元素组成分析：都含氢元素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D. 从构成微粒分析：都含氢分子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14. 下列实验操作、现象和结论均正确的是(　　)</w:t>
      </w:r>
    </w:p>
    <w:tbl>
      <w:tblPr>
        <w:tblStyle w:val="5"/>
        <w:tblW w:w="89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960"/>
        <w:gridCol w:w="3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实验目的</w:t>
            </w:r>
          </w:p>
        </w:tc>
        <w:tc>
          <w:tcPr>
            <w:tcW w:w="29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A. 检验溶液是否是碱溶液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B. 探究可燃物的燃烧条件之一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操作</w:t>
            </w:r>
          </w:p>
        </w:tc>
        <w:tc>
          <w:tcPr>
            <w:tcW w:w="29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drawing>
                <wp:inline distT="0" distB="0" distL="114300" distR="114300">
                  <wp:extent cx="685800" cy="838200"/>
                  <wp:effectExtent l="0" t="0" r="0" b="0"/>
                  <wp:docPr id="19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 r:link="rId9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drawing>
                <wp:inline distT="0" distB="0" distL="114300" distR="114300">
                  <wp:extent cx="1085850" cy="657225"/>
                  <wp:effectExtent l="0" t="0" r="0" b="9525"/>
                  <wp:docPr id="17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 r:link="rId11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现象</w:t>
            </w:r>
          </w:p>
        </w:tc>
        <w:tc>
          <w:tcPr>
            <w:tcW w:w="29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溶液变蓝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白磷燃烧，红磷不燃烧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结论</w:t>
            </w:r>
          </w:p>
        </w:tc>
        <w:tc>
          <w:tcPr>
            <w:tcW w:w="29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该溶液是碱溶液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可燃物燃烧需要与氧气接触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实验目的</w:t>
            </w:r>
          </w:p>
        </w:tc>
        <w:tc>
          <w:tcPr>
            <w:tcW w:w="29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C. 除去CO中的CO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D. 鉴别浓盐酸和浓硫酸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操作</w:t>
            </w:r>
          </w:p>
        </w:tc>
        <w:tc>
          <w:tcPr>
            <w:tcW w:w="29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drawing>
                <wp:inline distT="0" distB="0" distL="114300" distR="114300">
                  <wp:extent cx="1228725" cy="885825"/>
                  <wp:effectExtent l="0" t="0" r="9525" b="9525"/>
                  <wp:docPr id="1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2" r:link="rId13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drawing>
                <wp:inline distT="0" distB="0" distL="114300" distR="114300">
                  <wp:extent cx="942975" cy="657225"/>
                  <wp:effectExtent l="0" t="0" r="9525" b="9525"/>
                  <wp:docPr id="18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4" r:link="rId15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现象</w:t>
            </w:r>
          </w:p>
        </w:tc>
        <w:tc>
          <w:tcPr>
            <w:tcW w:w="29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两个洗气瓶中均无明显现象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甲瓶口出现白烟，乙瓶口无明显现象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结论</w:t>
            </w:r>
          </w:p>
        </w:tc>
        <w:tc>
          <w:tcPr>
            <w:tcW w:w="296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集气瓶中收集到的是CO</w:t>
            </w:r>
          </w:p>
        </w:tc>
        <w:tc>
          <w:tcPr>
            <w:tcW w:w="37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甲瓶中是浓盐酸，乙瓶中是浓硫酸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15. 下列图像能够正确反映其对应实验过程中相关量的变化关系的是(　　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2628900" cy="1990725"/>
            <wp:effectExtent l="0" t="0" r="0" b="9525"/>
            <wp:docPr id="2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/>
                    <pic:cNvPicPr>
                      <a:picLocks noChangeAspect="1"/>
                    </pic:cNvPicPr>
                  </pic:nvPicPr>
                  <pic:blipFill>
                    <a:blip r:embed="rId16" r:link="rId17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第15题图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A. 将CO通过盛有一定量炽热Fe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O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的硬质玻璃管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B. 向盛有一定量氢氧化钠溶液的烧杯中逐渐加入水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C. 足量红磷在含有一定量空气的密闭容器中燃烧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D. 高温煅烧一定质量的碳酸钙固体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第二部分(非选择题　共36分)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二、填空及简答题(共5小题，计19分)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16. (3分)中性笔是同学们经常使用的文具之一，由笔芯、笔杆等部分组成。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(1)笔头处的“圆珠”要求具有硬度大、耐磨的特点，一般应选用____________(填“纯金属”或“合金”)制造。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(2)黑色中性笔的墨水中含有碳单质，书写后字迹经久不变色，原因是_____________________________。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(3)据不完全统计，西安市中学生一年丢弃的塑料笔芯达20吨，会加剧“白色污染”。下列做法不利于减少“白色污染”的是____________(填字母)。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A. 尽量使用钢笔书写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B. 大量使用一次性中性笔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C. 将笔杆重复使用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D. 将废弃笔芯、笔杆回收利用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17. (3分)A、B、C、D分别为1～18号元素中的一种，且原子序数依次增大。A、B元素组成的化合物常温时为液态，且是最常用的溶剂；C元素原子核内有11个质子；D元素的原子易得到一个电子形成稳定结构。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(1)B元素的原子最外层有________个电子。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(2)C、D元素组成的化合物由____________构成(填“分子”“原子”或“离子”)。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(3)A、B、C三种元素组成的化合物的俗称是__________________。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18. (4分)图一是甲、乙两种固体物质的溶解度曲线，分析并回答问题。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2600325" cy="1114425"/>
            <wp:effectExtent l="0" t="0" r="9525" b="9525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/>
                    </pic:cNvPicPr>
                  </pic:nvPicPr>
                  <pic:blipFill>
                    <a:blip r:embed="rId18" r:link="rId19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第18题图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(1)</w:t>
      </w:r>
      <w:r>
        <w:rPr>
          <w:rFonts w:hint="default" w:ascii="Times New Roman" w:hAnsi="Times New Roman" w:eastAsia="宋体" w:cs="Times New Roman"/>
          <w:i/>
          <w:sz w:val="21"/>
          <w:szCs w:val="21"/>
        </w:rPr>
        <w:t>P</w:t>
      </w:r>
      <w:r>
        <w:rPr>
          <w:rFonts w:hint="default" w:ascii="Times New Roman" w:hAnsi="Times New Roman" w:eastAsia="宋体" w:cs="Times New Roman"/>
          <w:sz w:val="21"/>
          <w:szCs w:val="21"/>
        </w:rPr>
        <w:t>点的含义是____________________________________________________。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(2)</w:t>
      </w:r>
      <w:r>
        <w:rPr>
          <w:rFonts w:hint="default" w:ascii="Times New Roman" w:hAnsi="Times New Roman" w:eastAsia="宋体" w:cs="Times New Roman"/>
          <w:i/>
          <w:sz w:val="21"/>
          <w:szCs w:val="21"/>
        </w:rPr>
        <w:t>t</w: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℃时，将甲、乙各30 g分别加入到盛有50 g水的两个烧杯中，充分溶解后，现象如图二所示。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①B烧杯中溶液的溶质是____________(填“甲”或“乙”)。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②将B烧杯中的溶液全部倒入A烧杯中(甲和乙不反应)，充分搅拌后，A烧杯中的固体______________(填“全部溶解”“部分溶解”或“不溶解”)。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③欲使混合溶液恰好形成甲的饱和溶液，应再加入甲____________g。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19. (4分)铝是生产生活中常见的金属，某同学用打磨过的铝丝进行了如下实验。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733425" cy="1181100"/>
            <wp:effectExtent l="0" t="0" r="9525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20" r:link="rId21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第19题图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(1)打磨铝丝的目的是___________________________________________________。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(2)A试管中反应的化学方程式是________________________________________。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(3)为验证Ag、Fe、Al三种金属的活动性顺序，还应至少再做一个实验，该实验所需的试剂是________________________________。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20. (5分)A、B、C、D、E为初中化学常见的五种物质，它们之间有如下转化关系：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1838325" cy="304800"/>
            <wp:effectExtent l="0" t="0" r="9525" b="0"/>
            <wp:docPr id="1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/>
                    <pic:cNvPicPr>
                      <a:picLocks noChangeAspect="1"/>
                    </pic:cNvPicPr>
                  </pic:nvPicPr>
                  <pic:blipFill>
                    <a:blip r:embed="rId22" r:link="rId23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第20题图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(1)若A为黑色粉末，C的溶液呈蓝色，E的溶液呈浅绿色，则B的溶液中所含的阳离子是____________(填离子符号)；反应②的基本反应类型是________反应。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(2)若A为红色粉末，E为红褐色沉淀，则反应①的现象是______________________________；反应②的化学方程式是__________________________________________。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三、实验及探究题(共2小题，计12分)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21. (5分)现有以下实验仪器和火柴、棉花、玻璃片等必要的实验用品，回答下列问题。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2695575" cy="552450"/>
            <wp:effectExtent l="0" t="0" r="9525" b="0"/>
            <wp:docPr id="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2"/>
                    <pic:cNvPicPr>
                      <a:picLocks noChangeAspect="1"/>
                    </pic:cNvPicPr>
                  </pic:nvPicPr>
                  <pic:blipFill>
                    <a:blip r:embed="rId24" r:link="rId25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第21题图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(1)若用高锰酸钾制取氧气，还需补充的仪器名称是________________。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(2)实验室若要制取二氧化碳气体，从仪器G中加入的药品名称是________________。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(3)若用二氧化锰和过氧化氢溶液制取并收集较多量氧气，应选择的仪器组合是________(填字母)，反应的化学方程式是____________________________________________。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22. (7分)某化学兴趣小组利用所学知识制取氢氧化钠溶液。他们向盛有一定量碳酸钠溶液的烧杯中加入一定量的澄清石灰水，充分反应后过滤。甲同学认为滤液就是氢氧化钠溶液，其余同学不同意他的说法，大家一起展开探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【提出问题】滤液中的溶质成分是什么？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【猜想假设】猜想一：氢氧化钠　　　　　　　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猜想二：氢氧化钠、氢氧化钙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猜想三：氢氧化钠、碳酸钠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猜想四：氢氧化钠、氢氧化钙、碳酸钠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【讨论交流】大家一致认为猜想四不成立，请用化学方程式说明理由：_______________________________________。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【实验探究】甲、乙、丙三位同学分别取少量滤液于试管中，进行了下列实验。</w:t>
      </w:r>
    </w:p>
    <w:tbl>
      <w:tblPr>
        <w:tblStyle w:val="5"/>
        <w:tblW w:w="66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2286"/>
        <w:gridCol w:w="1656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实验操作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现象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甲同学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加入足量稀盐酸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无明显现象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猜想一成立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乙同学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加入碳酸钠溶液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无明显现象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猜想一成立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丙同学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加入无色酚酞溶液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溶液变为红色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猜想一成立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【实验评价】甲同学的实验只能证明滤液中不含__________；乙同学的实验只能证明猜想二不成立；丙同学的实验错误，原因是_____________________________________________________。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【得出结论】综合____________两位同学的实验和现象，可证明猜想一成立。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【反思迁移】①同学们经过讨论，提出用两种盐溶液及相应的实验操作，也可确定所得滤液中溶质的成分，这两种盐溶液可以是___________________________________________________。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②在制取某物质时，除了根据反应原理设计实验，还需要注意____________________________。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四、计算与分析题(5分)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23. (5分)为测定某盐酸的溶质质量分数，同学们进行了如下实验：将该盐酸逐滴加入到盛有20 g 4%的氢氧化钠溶液的烧杯中，用玻璃棒不断搅拌，并测定溶液的pH。当pH＝7时，共用去该盐酸14.6 g。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(1)实验过程中，搅拌的目的是________________________。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(2)计算该盐酸的溶质质量分数。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注：24～34题为物理试题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outlineLvl w:val="9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b/>
          <w:sz w:val="50"/>
          <w:szCs w:val="50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116840</wp:posOffset>
            </wp:positionV>
            <wp:extent cx="6205220" cy="628650"/>
            <wp:effectExtent l="0" t="0" r="5080" b="0"/>
            <wp:wrapNone/>
            <wp:docPr id="5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1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2052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/>
          <w:sz w:val="50"/>
          <w:szCs w:val="50"/>
        </w:rPr>
        <w:t>参考答案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黑体" w:hAnsi="黑体" w:eastAsia="黑体" w:cs="黑体"/>
          <w:b/>
          <w:bCs/>
          <w:sz w:val="42"/>
          <w:szCs w:val="42"/>
          <w:lang w:eastAsia="zh-CN"/>
        </w:rPr>
        <w:t>201</w:t>
      </w:r>
      <w:r>
        <w:rPr>
          <w:rFonts w:hint="eastAsia" w:ascii="黑体" w:hAnsi="黑体" w:eastAsia="黑体" w:cs="黑体"/>
          <w:b/>
          <w:bCs/>
          <w:sz w:val="42"/>
          <w:szCs w:val="42"/>
          <w:lang w:val="en-US" w:eastAsia="zh-CN"/>
        </w:rPr>
        <w:t>7</w:t>
      </w:r>
      <w:r>
        <w:rPr>
          <w:rFonts w:hint="default" w:ascii="黑体" w:hAnsi="黑体" w:eastAsia="黑体" w:cs="黑体"/>
          <w:b/>
          <w:bCs/>
          <w:sz w:val="42"/>
          <w:szCs w:val="42"/>
          <w:lang w:eastAsia="zh-CN"/>
        </w:rPr>
        <w:t>年陕西省初中毕业学业考试(副题)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9. A　10. B　11. D　12. D　13. C　14. C　15. A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16. (3分)(1)合金(1分)　(2)常温时，碳的化学性质稳定(1分)　(3)B(1分)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17. (3分)(1)6(1分)　(2)离子(1分)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</w:rPr>
        <w:t>(3)烧碱(或火碱或苛性钠)(1分)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18. (4分)(1)</w:t>
      </w:r>
      <w:r>
        <w:rPr>
          <w:rFonts w:hint="default" w:ascii="Times New Roman" w:hAnsi="Times New Roman" w:eastAsia="宋体" w:cs="Times New Roman"/>
          <w:i/>
        </w:rPr>
        <w:t>t</w:t>
      </w:r>
      <w:r>
        <w:rPr>
          <w:rFonts w:hint="default" w:ascii="Times New Roman" w:hAnsi="Times New Roman" w:eastAsia="宋体" w:cs="Times New Roman"/>
          <w:vertAlign w:val="subscript"/>
        </w:rPr>
        <w:t>1</w:t>
      </w:r>
      <w:r>
        <w:rPr>
          <w:rFonts w:hint="default" w:ascii="Times New Roman" w:hAnsi="Times New Roman" w:eastAsia="宋体" w:cs="Times New Roman"/>
        </w:rPr>
        <w:t xml:space="preserve"> ℃时，甲、乙两种物质的溶解度相等(1分)　(2)①甲(1分)　②全部溶解(1分)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</w:rPr>
        <w:t>③55.5(1分)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19. (4分)(1)除去铝丝表面的氧化物和污物(1分)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</w:rPr>
        <w:t>(2)Al＋3AgNO</w:t>
      </w:r>
      <w:r>
        <w:rPr>
          <w:rFonts w:hint="default" w:ascii="Times New Roman" w:hAnsi="Times New Roman" w:eastAsia="宋体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  <w:spacing w:val="-16"/>
        </w:rPr>
        <w:t>==</w:t>
      </w:r>
      <w:r>
        <w:rPr>
          <w:rFonts w:hint="default" w:ascii="Times New Roman" w:hAnsi="Times New Roman" w:eastAsia="宋体" w:cs="Times New Roman"/>
        </w:rPr>
        <w:t>= Al(NO</w:t>
      </w:r>
      <w:r>
        <w:rPr>
          <w:rFonts w:hint="default" w:ascii="Times New Roman" w:hAnsi="Times New Roman" w:eastAsia="宋体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)</w:t>
      </w:r>
      <w:r>
        <w:rPr>
          <w:rFonts w:hint="default" w:ascii="Times New Roman" w:hAnsi="Times New Roman" w:eastAsia="宋体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＋3Ag(2分)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</w:rPr>
        <w:t>(3)Fe和AgNO</w:t>
      </w:r>
      <w:r>
        <w:rPr>
          <w:rFonts w:hint="default" w:ascii="Times New Roman" w:hAnsi="Times New Roman" w:eastAsia="宋体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溶液(或FeSO</w:t>
      </w:r>
      <w:r>
        <w:rPr>
          <w:rFonts w:hint="default" w:ascii="Times New Roman" w:hAnsi="Times New Roman" w:eastAsia="宋体" w:cs="Times New Roman"/>
          <w:vertAlign w:val="subscript"/>
        </w:rPr>
        <w:t>4</w:t>
      </w:r>
      <w:r>
        <w:rPr>
          <w:rFonts w:hint="default" w:ascii="Times New Roman" w:hAnsi="Times New Roman" w:eastAsia="宋体" w:cs="Times New Roman"/>
        </w:rPr>
        <w:t>溶液和Ag，合理即可)(1分)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20. (5分)(1)H</w:t>
      </w:r>
      <w:r>
        <w:rPr>
          <w:rFonts w:hint="default" w:ascii="Times New Roman" w:hAnsi="Times New Roman" w:eastAsia="宋体" w:cs="Times New Roman"/>
          <w:vertAlign w:val="superscript"/>
        </w:rPr>
        <w:t>＋</w:t>
      </w:r>
      <w:r>
        <w:rPr>
          <w:rFonts w:hint="default" w:ascii="Times New Roman" w:hAnsi="Times New Roman" w:eastAsia="宋体" w:cs="Times New Roman"/>
        </w:rPr>
        <w:t>(1分)　置换(1分)　(2)红色粉末逐渐减少，溶液变为黄色(1分)　FeCl</w:t>
      </w:r>
      <w:r>
        <w:rPr>
          <w:rFonts w:hint="default" w:ascii="Times New Roman" w:hAnsi="Times New Roman" w:eastAsia="宋体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＋3NaOH</w:t>
      </w:r>
      <w:r>
        <w:rPr>
          <w:rFonts w:hint="default" w:ascii="Times New Roman" w:hAnsi="Times New Roman" w:eastAsia="宋体" w:cs="Times New Roman"/>
          <w:spacing w:val="-16"/>
        </w:rPr>
        <w:t>==</w:t>
      </w:r>
      <w:r>
        <w:rPr>
          <w:rFonts w:hint="default" w:ascii="Times New Roman" w:hAnsi="Times New Roman" w:eastAsia="宋体" w:cs="Times New Roman"/>
        </w:rPr>
        <w:t>= Fe(OH)</w:t>
      </w:r>
      <w:r>
        <w:rPr>
          <w:rFonts w:hint="default" w:ascii="Times New Roman" w:hAnsi="Times New Roman" w:eastAsia="宋体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↓＋3NaCl(合理即可)(2分)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21. (5分)(1)酒精灯(1分)　(2)稀盐酸(1分)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</w:rPr>
        <w:t>(3)BFGH(1分)　2H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O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eq \o(</w:instrText>
      </w:r>
      <w:r>
        <w:rPr>
          <w:rFonts w:hint="default" w:ascii="Times New Roman" w:hAnsi="Times New Roman" w:eastAsia="宋体" w:cs="Times New Roman"/>
          <w:spacing w:val="-16"/>
        </w:rPr>
        <w:instrText xml:space="preserve">====</w:instrText>
      </w:r>
      <w:r>
        <w:rPr>
          <w:rFonts w:hint="default" w:ascii="Times New Roman" w:hAnsi="Times New Roman" w:eastAsia="宋体" w:cs="Times New Roman"/>
        </w:rPr>
        <w:instrText xml:space="preserve">=,\s\up7(</w:instrText>
      </w:r>
      <w:r>
        <w:rPr>
          <w:rFonts w:hint="default" w:ascii="Times New Roman" w:hAnsi="Times New Roman" w:eastAsia="宋体" w:cs="Times New Roman"/>
          <w:sz w:val="15"/>
        </w:rPr>
        <w:instrText xml:space="preserve">MnO</w:instrText>
      </w:r>
      <w:r>
        <w:rPr>
          <w:rFonts w:hint="default" w:ascii="Times New Roman" w:hAnsi="Times New Roman" w:eastAsia="宋体" w:cs="Times New Roman"/>
          <w:sz w:val="15"/>
          <w:vertAlign w:val="subscript"/>
        </w:rPr>
        <w:instrText xml:space="preserve">2</w:instrText>
      </w:r>
      <w:r>
        <w:rPr>
          <w:rFonts w:hint="default" w:ascii="Times New Roman" w:hAnsi="Times New Roman" w:eastAsia="宋体" w:cs="Times New Roman"/>
        </w:rPr>
        <w:instrText xml:space="preserve">))</w:instrText>
      </w:r>
      <w:r>
        <w:rPr>
          <w:rFonts w:hint="default" w:ascii="Times New Roman" w:hAnsi="Times New Roman" w:eastAsia="宋体" w:cs="Times New Roman"/>
        </w:rPr>
        <w:fldChar w:fldCharType="end"/>
      </w:r>
      <w:r>
        <w:rPr>
          <w:rFonts w:hint="default" w:ascii="Times New Roman" w:hAnsi="Times New Roman" w:eastAsia="宋体" w:cs="Times New Roman"/>
        </w:rPr>
        <w:t xml:space="preserve"> 2H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O＋O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↑(2分)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22. (7分)【讨论交流】Na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CO</w:t>
      </w:r>
      <w:r>
        <w:rPr>
          <w:rFonts w:hint="default" w:ascii="Times New Roman" w:hAnsi="Times New Roman" w:eastAsia="宋体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＋Ca(OH)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  <w:spacing w:val="-16"/>
        </w:rPr>
        <w:t>==</w:t>
      </w:r>
      <w:r>
        <w:rPr>
          <w:rFonts w:hint="default" w:ascii="Times New Roman" w:hAnsi="Times New Roman" w:eastAsia="宋体" w:cs="Times New Roman"/>
        </w:rPr>
        <w:t>= 2NaOH＋CaCO</w:t>
      </w:r>
      <w:r>
        <w:rPr>
          <w:rFonts w:hint="default" w:ascii="Times New Roman" w:hAnsi="Times New Roman" w:eastAsia="宋体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↓(2分)　 【实验评价】碳酸钠(或Na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CO</w:t>
      </w:r>
      <w:r>
        <w:rPr>
          <w:rFonts w:hint="default" w:ascii="Times New Roman" w:hAnsi="Times New Roman" w:eastAsia="宋体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)(1分)　氢氧化钙溶液和碳酸钠溶液均会使无色酚酞溶液变红(1分)　【得出结论】甲和乙(1分)　【反思迁移】①Na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CO</w:t>
      </w:r>
      <w:r>
        <w:rPr>
          <w:rFonts w:hint="default" w:ascii="Times New Roman" w:hAnsi="Times New Roman" w:eastAsia="宋体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溶液和CaCl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溶液(合理即可)(1分)　②控制反应物的用量 (1分)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23. (5分)(1)使反应充分进行(1分)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(2)解：设所用盐酸的溶质质量为</w:t>
      </w:r>
      <w:r>
        <w:rPr>
          <w:rFonts w:hint="default" w:ascii="Times New Roman" w:hAnsi="Times New Roman" w:eastAsia="宋体" w:cs="Times New Roman"/>
          <w:i/>
        </w:rPr>
        <w:t>x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NaOH　＋　HCl</w:t>
      </w:r>
      <w:r>
        <w:rPr>
          <w:rFonts w:hint="default" w:ascii="Times New Roman" w:hAnsi="Times New Roman" w:eastAsia="宋体" w:cs="Times New Roman"/>
          <w:spacing w:val="-16"/>
        </w:rPr>
        <w:t>==</w:t>
      </w:r>
      <w:r>
        <w:rPr>
          <w:rFonts w:hint="default" w:ascii="Times New Roman" w:hAnsi="Times New Roman" w:eastAsia="宋体" w:cs="Times New Roman"/>
        </w:rPr>
        <w:t>= NaCl＋H</w:t>
      </w:r>
      <w:r>
        <w:rPr>
          <w:rFonts w:hint="default" w:ascii="Times New Roman" w:hAnsi="Times New Roman" w:eastAsia="宋体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O(1分)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 xml:space="preserve">40  </w:t>
      </w:r>
      <w:r>
        <w:rPr>
          <w:rFonts w:hint="eastAsia" w:ascii="Times New Roman" w:hAnsi="Times New Roman" w:cs="Times New Roman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</w:rPr>
        <w:t>36.5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 xml:space="preserve">20 g×4% </w:t>
      </w:r>
      <w:r>
        <w:rPr>
          <w:rFonts w:hint="eastAsia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</w:rPr>
        <w:t xml:space="preserve"> </w:t>
      </w:r>
      <w:r>
        <w:rPr>
          <w:rFonts w:hint="default" w:ascii="Times New Roman" w:hAnsi="Times New Roman" w:eastAsia="宋体" w:cs="Times New Roman"/>
          <w:i/>
        </w:rPr>
        <w:t>x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eq \f(36.5,40)</w:instrText>
      </w:r>
      <w:r>
        <w:rPr>
          <w:rFonts w:hint="default" w:ascii="Times New Roman" w:hAnsi="Times New Roman" w:eastAsia="宋体" w:cs="Times New Roman"/>
        </w:rPr>
        <w:fldChar w:fldCharType="end"/>
      </w:r>
      <w:r>
        <w:rPr>
          <w:rFonts w:hint="default" w:ascii="Times New Roman" w:hAnsi="Times New Roman" w:eastAsia="宋体" w:cs="Times New Roman"/>
        </w:rPr>
        <w:t>＝</w:t>
      </w:r>
      <w:r>
        <w:rPr>
          <w:rFonts w:hint="default" w:ascii="Times New Roman" w:hAnsi="Times New Roman" w:eastAsia="宋体" w:cs="Times New Roman"/>
        </w:rPr>
        <w:fldChar w:fldCharType="begin"/>
      </w:r>
      <w:r>
        <w:rPr>
          <w:rFonts w:hint="default" w:ascii="Times New Roman" w:hAnsi="Times New Roman" w:eastAsia="宋体" w:cs="Times New Roman"/>
        </w:rPr>
        <w:instrText xml:space="preserve">eq \f(</w:instrText>
      </w:r>
      <w:r>
        <w:rPr>
          <w:rFonts w:hint="default" w:ascii="Times New Roman" w:hAnsi="Times New Roman" w:eastAsia="宋体" w:cs="Times New Roman"/>
          <w:i/>
        </w:rPr>
        <w:instrText xml:space="preserve">x</w:instrText>
      </w:r>
      <w:r>
        <w:rPr>
          <w:rFonts w:hint="default" w:ascii="Times New Roman" w:hAnsi="Times New Roman" w:eastAsia="宋体" w:cs="Times New Roman"/>
        </w:rPr>
        <w:instrText xml:space="preserve">,20 g×4%)</w:instrText>
      </w:r>
      <w:r>
        <w:rPr>
          <w:rFonts w:hint="default" w:ascii="Times New Roman" w:hAnsi="Times New Roman" w:eastAsia="宋体" w:cs="Times New Roman"/>
        </w:rPr>
        <w:fldChar w:fldCharType="end"/>
      </w:r>
      <w:r>
        <w:rPr>
          <w:rFonts w:hint="default" w:ascii="Times New Roman" w:hAnsi="Times New Roman" w:eastAsia="宋体" w:cs="Times New Roman"/>
        </w:rPr>
        <w:t>(1分)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179070</wp:posOffset>
            </wp:positionV>
            <wp:extent cx="362585" cy="333375"/>
            <wp:effectExtent l="0" t="0" r="18415" b="8255"/>
            <wp:wrapNone/>
            <wp:docPr id="2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3"/>
                    <pic:cNvPicPr>
                      <a:picLocks noChangeAspect="1"/>
                    </pic:cNvPicPr>
                  </pic:nvPicPr>
                  <pic:blipFill>
                    <a:blip r:embed="rId27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i/>
        </w:rPr>
        <w:t>x</w:t>
      </w:r>
      <w:r>
        <w:rPr>
          <w:rFonts w:hint="default" w:ascii="Times New Roman" w:hAnsi="Times New Roman" w:eastAsia="宋体" w:cs="Times New Roman"/>
        </w:rPr>
        <w:t>＝0.73 g(1分)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该盐酸的溶质质量分数＝</w:t>
      </w:r>
      <w:r>
        <w:rPr>
          <w:rFonts w:hint="eastAsia" w:ascii="Times New Roman" w:hAnsi="Times New Roman" w:cs="Times New Roman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</w:rPr>
        <w:t>×100%＝5%(1分)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答：该盐酸的溶质质量分数为5%。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 w:ascii="Times New Roman" w:hAnsi="Times New Roman" w:eastAsia="宋体" w:cs="Times New Roman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3" name="文本框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ntT3M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565910"/>
          <wp:effectExtent l="0" t="0" r="2540" b="15240"/>
          <wp:wrapNone/>
          <wp:docPr id="11" name="WordPictureWatermark26998" descr="试题研究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PictureWatermark26998" descr="试题研究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156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eastAsia="zh-CN"/>
      </w:rPr>
      <w:drawing>
        <wp:inline distT="0" distB="0" distL="114300" distR="114300">
          <wp:extent cx="6182995" cy="437515"/>
          <wp:effectExtent l="0" t="0" r="8255" b="635"/>
          <wp:docPr id="4" name="图片 4" descr="试题研究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试题研究页眉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82995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8490E"/>
    <w:rsid w:val="03920BEB"/>
    <w:rsid w:val="04237528"/>
    <w:rsid w:val="07F958D7"/>
    <w:rsid w:val="091A7286"/>
    <w:rsid w:val="0E940F8E"/>
    <w:rsid w:val="19083140"/>
    <w:rsid w:val="1DCF59A1"/>
    <w:rsid w:val="22857909"/>
    <w:rsid w:val="2A755B60"/>
    <w:rsid w:val="2AFD4D9C"/>
    <w:rsid w:val="2CEC7A84"/>
    <w:rsid w:val="36F868A0"/>
    <w:rsid w:val="379754AB"/>
    <w:rsid w:val="3A0D4DD2"/>
    <w:rsid w:val="3C954A85"/>
    <w:rsid w:val="3E6704FD"/>
    <w:rsid w:val="430707D6"/>
    <w:rsid w:val="435376FD"/>
    <w:rsid w:val="439079CF"/>
    <w:rsid w:val="4B033E60"/>
    <w:rsid w:val="4CE708EA"/>
    <w:rsid w:val="4D771E27"/>
    <w:rsid w:val="50675467"/>
    <w:rsid w:val="51FB596E"/>
    <w:rsid w:val="561F72BC"/>
    <w:rsid w:val="617D0F35"/>
    <w:rsid w:val="661331DC"/>
    <w:rsid w:val="6928490E"/>
    <w:rsid w:val="6A4125E4"/>
    <w:rsid w:val="6A877C15"/>
    <w:rsid w:val="6E827736"/>
    <w:rsid w:val="7208226A"/>
    <w:rsid w:val="77A62B20"/>
    <w:rsid w:val="780A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X2.TIF" TargetMode="External"/><Relationship Id="rId8" Type="http://schemas.openxmlformats.org/officeDocument/2006/relationships/image" Target="media/image4.png"/><Relationship Id="rId7" Type="http://schemas.openxmlformats.org/officeDocument/2006/relationships/image" Target="HX1.TIF" TargetMode="Externa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media/image13.png"/><Relationship Id="rId26" Type="http://schemas.openxmlformats.org/officeDocument/2006/relationships/image" Target="media/image1.tiff"/><Relationship Id="rId25" Type="http://schemas.openxmlformats.org/officeDocument/2006/relationships/image" Target="HX9A.TIF" TargetMode="External"/><Relationship Id="rId24" Type="http://schemas.openxmlformats.org/officeDocument/2006/relationships/image" Target="media/image12.png"/><Relationship Id="rId23" Type="http://schemas.openxmlformats.org/officeDocument/2006/relationships/image" Target="HX10.TIF" TargetMode="External"/><Relationship Id="rId22" Type="http://schemas.openxmlformats.org/officeDocument/2006/relationships/image" Target="media/image11.png"/><Relationship Id="rId21" Type="http://schemas.openxmlformats.org/officeDocument/2006/relationships/image" Target="HX8.TIF" TargetMode="External"/><Relationship Id="rId20" Type="http://schemas.openxmlformats.org/officeDocument/2006/relationships/image" Target="media/image10.png"/><Relationship Id="rId2" Type="http://schemas.openxmlformats.org/officeDocument/2006/relationships/settings" Target="settings.xml"/><Relationship Id="rId19" Type="http://schemas.openxmlformats.org/officeDocument/2006/relationships/image" Target="HX7.TIF" TargetMode="External"/><Relationship Id="rId18" Type="http://schemas.openxmlformats.org/officeDocument/2006/relationships/image" Target="media/image9.png"/><Relationship Id="rId17" Type="http://schemas.openxmlformats.org/officeDocument/2006/relationships/image" Target="HX6.TIF" TargetMode="External"/><Relationship Id="rId16" Type="http://schemas.openxmlformats.org/officeDocument/2006/relationships/image" Target="media/image8.png"/><Relationship Id="rId15" Type="http://schemas.openxmlformats.org/officeDocument/2006/relationships/image" Target="HX5.TIF" TargetMode="External"/><Relationship Id="rId14" Type="http://schemas.openxmlformats.org/officeDocument/2006/relationships/image" Target="media/image7.png"/><Relationship Id="rId13" Type="http://schemas.openxmlformats.org/officeDocument/2006/relationships/image" Target="HX4.TIF" TargetMode="External"/><Relationship Id="rId12" Type="http://schemas.openxmlformats.org/officeDocument/2006/relationships/image" Target="media/image6.png"/><Relationship Id="rId11" Type="http://schemas.openxmlformats.org/officeDocument/2006/relationships/image" Target="HX3.TIF" TargetMode="Externa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2019-08-12T13:18:00Z</dcterms:created>
  <dc:creator>Ever</dc:creator>
  <cp:lastModifiedBy>万唯中考《试题研究》</cp:lastModifiedBy>
  <dcterms:modified xsi:type="dcterms:W3CDTF">2019-10-08T01:24:32Z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