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jc w:val="center"/>
        <w:rPr>
          <w:rFonts w:ascii="Arial Unicode MS" w:hAnsi="Arial Unicode MS" w:eastAsia="Arial Unicode MS" w:cs="Arial Unicode MS"/>
          <w:b/>
          <w:bCs/>
          <w:sz w:val="24"/>
          <w:szCs w:val="24"/>
        </w:rPr>
      </w:pPr>
    </w:p>
    <w:p>
      <w:pPr>
        <w:spacing w:line="360" w:lineRule="auto"/>
        <w:ind w:left="1550" w:leftChars="738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新余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新钢金属制品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有限公司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钢丝厂新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val="en-US" w:eastAsia="zh-CN"/>
        </w:rPr>
        <w:t>360水箱拉丝机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招标采购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说明书</w:t>
      </w: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880" w:firstLineChars="200"/>
        <w:jc w:val="left"/>
        <w:rPr>
          <w:rFonts w:ascii="宋体" w:hAnsi="宋体"/>
          <w:color w:val="00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招标单位：</w:t>
      </w:r>
      <w:r>
        <w:rPr>
          <w:rFonts w:hint="eastAsia" w:ascii="宋体" w:hAnsi="宋体"/>
          <w:color w:val="000000"/>
          <w:sz w:val="44"/>
          <w:szCs w:val="44"/>
        </w:rPr>
        <w:t>新余</w:t>
      </w:r>
      <w:r>
        <w:rPr>
          <w:rFonts w:hint="eastAsia" w:ascii="宋体" w:hAnsi="宋体"/>
          <w:color w:val="000000"/>
          <w:sz w:val="44"/>
          <w:szCs w:val="44"/>
          <w:lang w:eastAsia="zh-CN"/>
        </w:rPr>
        <w:t>新钢金属制品</w:t>
      </w:r>
      <w:r>
        <w:rPr>
          <w:rFonts w:hint="eastAsia" w:ascii="宋体" w:hAnsi="宋体"/>
          <w:color w:val="000000"/>
          <w:sz w:val="44"/>
          <w:szCs w:val="44"/>
        </w:rPr>
        <w:t>有限公司</w:t>
      </w:r>
    </w:p>
    <w:p>
      <w:pPr>
        <w:spacing w:line="360" w:lineRule="auto"/>
        <w:ind w:left="2200" w:hanging="2200" w:hangingChars="500"/>
        <w:jc w:val="left"/>
        <w:rPr>
          <w:rFonts w:ascii="宋体" w:hAnsi="宋体"/>
          <w:sz w:val="44"/>
          <w:szCs w:val="44"/>
        </w:rPr>
      </w:pPr>
    </w:p>
    <w:p>
      <w:pPr>
        <w:spacing w:line="360" w:lineRule="auto"/>
        <w:ind w:firstLine="1040" w:firstLineChars="200"/>
        <w:jc w:val="center"/>
        <w:rPr>
          <w:rFonts w:hint="default" w:ascii="宋体" w:hAnsi="宋体" w:eastAsia="宋体"/>
          <w:sz w:val="52"/>
          <w:szCs w:val="5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52"/>
          <w:szCs w:val="52"/>
        </w:rPr>
        <w:t xml:space="preserve">   20</w:t>
      </w:r>
      <w:r>
        <w:rPr>
          <w:rFonts w:hint="eastAsia" w:ascii="宋体" w:hAnsi="宋体"/>
          <w:sz w:val="52"/>
          <w:szCs w:val="52"/>
          <w:lang w:val="en-US" w:eastAsia="zh-CN"/>
        </w:rPr>
        <w:t>20</w:t>
      </w:r>
      <w:r>
        <w:rPr>
          <w:rFonts w:hint="eastAsia" w:ascii="宋体" w:hAnsi="宋体"/>
          <w:sz w:val="52"/>
          <w:szCs w:val="52"/>
        </w:rPr>
        <w:t>.</w:t>
      </w:r>
      <w:r>
        <w:rPr>
          <w:rFonts w:hint="eastAsia" w:ascii="宋体" w:hAnsi="宋体"/>
          <w:sz w:val="52"/>
          <w:szCs w:val="52"/>
          <w:lang w:val="en-US" w:eastAsia="zh-CN"/>
        </w:rPr>
        <w:t>12</w:t>
      </w:r>
    </w:p>
    <w:p>
      <w:pPr>
        <w:spacing w:line="360" w:lineRule="auto"/>
        <w:rPr>
          <w:b/>
          <w:sz w:val="4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b/>
          <w:sz w:val="44"/>
        </w:rPr>
      </w:pPr>
      <w:r>
        <w:rPr>
          <w:rFonts w:hint="eastAsia"/>
          <w:b/>
          <w:sz w:val="44"/>
        </w:rPr>
        <w:t xml:space="preserve"> 商务部分</w:t>
      </w:r>
    </w:p>
    <w:p>
      <w:pPr>
        <w:spacing w:line="240" w:lineRule="exact"/>
        <w:ind w:right="720"/>
        <w:jc w:val="right"/>
        <w:rPr>
          <w:rFonts w:ascii="Calibri" w:hAnsi="Calibri" w:cs="Arial"/>
          <w:color w:val="000000"/>
          <w:sz w:val="24"/>
        </w:rPr>
      </w:pPr>
    </w:p>
    <w:tbl>
      <w:tblPr>
        <w:tblStyle w:val="6"/>
        <w:tblW w:w="8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序号</w:t>
            </w:r>
            <w:r>
              <w:rPr>
                <w:rFonts w:ascii="Calibri" w:hAnsi="Calibri" w:cs="Arial"/>
                <w:color w:val="000000"/>
                <w:sz w:val="24"/>
              </w:rPr>
              <w:t>No.</w:t>
            </w:r>
          </w:p>
        </w:tc>
        <w:tc>
          <w:tcPr>
            <w:tcW w:w="7694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内容规定</w:t>
            </w:r>
          </w:p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ascii="Calibri" w:hAnsi="Calibri" w:cs="Arial"/>
                <w:color w:val="000000"/>
                <w:sz w:val="24"/>
              </w:rPr>
              <w:t>Content Prescribed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ind w:hanging="2"/>
              <w:jc w:val="left"/>
              <w:rPr>
                <w:rFonts w:ascii="Calibri" w:hAnsi="Calibri" w:cs="Arial"/>
                <w:b/>
                <w:bCs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名称：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新余新钢金属制品有限公司</w:t>
            </w:r>
            <w:r>
              <w:rPr>
                <w:rFonts w:hint="eastAsia" w:cs="Arial"/>
                <w:b w:val="0"/>
                <w:bCs w:val="0"/>
                <w:color w:val="000000"/>
                <w:sz w:val="24"/>
                <w:lang w:val="en-US" w:eastAsia="zh-CN"/>
              </w:rPr>
              <w:t>钢丝新360水箱拉丝机</w:t>
            </w:r>
            <w:r>
              <w:rPr>
                <w:rFonts w:hint="eastAsia" w:ascii="Calibri" w:hAnsi="Calibri" w:cs="Arial"/>
                <w:b w:val="0"/>
                <w:bCs w:val="0"/>
                <w:color w:val="000000"/>
                <w:sz w:val="24"/>
              </w:rPr>
              <w:t>招标</w:t>
            </w:r>
            <w:r>
              <w:rPr>
                <w:rFonts w:hint="eastAsia" w:cs="Arial"/>
                <w:b w:val="0"/>
                <w:bCs w:val="0"/>
                <w:color w:val="000000"/>
                <w:sz w:val="24"/>
                <w:lang w:eastAsia="zh-CN"/>
              </w:rPr>
              <w:t>采购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  <w:lang w:val="en-US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地点：新余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国家高新技术产业开发区南源大道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2180号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项目总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价：投标单位自报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招标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内容：详见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《采购申请单》及招标书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技术部分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方式：包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送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包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安装</w:t>
            </w:r>
            <w:r>
              <w:rPr>
                <w:rFonts w:hint="eastAsia" w:ascii="Calibri" w:hAnsi="Calibri" w:cs="Arial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Calibri" w:hAnsi="Calibri" w:eastAsia="宋体" w:cs="Arial"/>
                <w:color w:val="000000"/>
                <w:sz w:val="24"/>
                <w:lang w:val="en-US" w:eastAsia="zh-CN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付款方式：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合同签订后，甲方预付乙方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30%货款设备进厂后再付40%，安装、调试验收合格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后付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0%，留10%质保金一年后若无质量异议无息退还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供应商也可提出自己的付款要求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同时双方约定以货款的10%作为合同履约保证金，在设备正常交付并安装调试成功后一次性支付。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验收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标准：符合国家、行业有关验收标准及业主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技术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要求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交货日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期：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2021年2月15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日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前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完成安装、调试（法定节假日顺延）。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招标方式：</w:t>
            </w:r>
            <w:bookmarkStart w:id="0" w:name="OLE_LINK1"/>
            <w:r>
              <w:rPr>
                <w:rFonts w:hint="eastAsia" w:ascii="Calibri" w:hAnsi="Calibri" w:cs="Arial"/>
                <w:color w:val="000000"/>
                <w:sz w:val="24"/>
              </w:rPr>
              <w:t>邀请招标，招议结合</w:t>
            </w:r>
            <w:bookmarkEnd w:id="0"/>
          </w:p>
          <w:p>
            <w:pPr>
              <w:spacing w:line="360" w:lineRule="auto"/>
              <w:rPr>
                <w:rFonts w:ascii="Calibri" w:hAnsi="Calibri" w:cs="Arial"/>
                <w:color w:val="FF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招标对象：投标单位需具备业主要求的相关资质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领取招标文件日期：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地点：新余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新钢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金属制品有限公司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地址：新余市城东经济开发区渝东大道3089号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 xml:space="preserve">联系人：涂建辉，电  话：0790-6460888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问题答疑日期：</w:t>
            </w:r>
            <w:r>
              <w:rPr>
                <w:rFonts w:ascii="Calibri" w:hAnsi="Calibri" w:cs="Arial"/>
                <w:sz w:val="24"/>
              </w:rPr>
              <w:t>20</w:t>
            </w:r>
            <w:r>
              <w:rPr>
                <w:rFonts w:hint="eastAsia" w:cs="Arial"/>
                <w:sz w:val="24"/>
                <w:lang w:val="en-US" w:eastAsia="zh-CN"/>
              </w:rPr>
              <w:t>20</w:t>
            </w:r>
            <w:r>
              <w:rPr>
                <w:rFonts w:hint="eastAsia" w:ascii="Calibri" w:hAnsi="Calibri" w:cs="Arial"/>
                <w:sz w:val="24"/>
              </w:rPr>
              <w:t>年</w:t>
            </w:r>
            <w:r>
              <w:rPr>
                <w:rFonts w:hint="eastAsia" w:cs="Arial"/>
                <w:sz w:val="24"/>
                <w:lang w:val="en-US" w:eastAsia="zh-CN"/>
              </w:rPr>
              <w:t>12</w:t>
            </w:r>
            <w:r>
              <w:rPr>
                <w:rFonts w:hint="eastAsia" w:ascii="Calibri" w:hAnsi="Calibri" w:cs="Arial"/>
                <w:sz w:val="24"/>
              </w:rPr>
              <w:t>月</w:t>
            </w:r>
            <w:r>
              <w:rPr>
                <w:rFonts w:hint="eastAsia" w:cs="Arial"/>
                <w:sz w:val="24"/>
                <w:lang w:val="en-US" w:eastAsia="zh-CN"/>
              </w:rPr>
              <w:t>3—9日</w:t>
            </w:r>
            <w:r>
              <w:rPr>
                <w:rFonts w:hint="eastAsia" w:ascii="Calibri" w:hAnsi="Calibri" w:cs="Arial"/>
                <w:sz w:val="24"/>
              </w:rPr>
              <w:t>，</w:t>
            </w:r>
            <w:r>
              <w:rPr>
                <w:rFonts w:hint="eastAsia" w:cs="Arial"/>
                <w:sz w:val="24"/>
                <w:lang w:eastAsia="zh-CN"/>
              </w:rPr>
              <w:t>欢迎现场答疑</w:t>
            </w:r>
          </w:p>
          <w:p>
            <w:pPr>
              <w:spacing w:line="360" w:lineRule="auto"/>
              <w:rPr>
                <w:rFonts w:hint="eastAsia" w:ascii="Calibri" w:hAnsi="Calibri" w:eastAsia="宋体" w:cs="Arial"/>
                <w:sz w:val="24"/>
                <w:lang w:eastAsia="zh-CN"/>
              </w:rPr>
            </w:pPr>
            <w:r>
              <w:rPr>
                <w:rFonts w:hint="eastAsia" w:ascii="Calibri" w:hAnsi="Calibri" w:cs="Arial"/>
                <w:sz w:val="24"/>
              </w:rPr>
              <w:t>联系人：</w:t>
            </w:r>
            <w:r>
              <w:rPr>
                <w:rFonts w:hint="eastAsia" w:cs="Arial"/>
                <w:sz w:val="24"/>
                <w:lang w:eastAsia="zh-CN"/>
              </w:rPr>
              <w:t>彭</w:t>
            </w:r>
            <w:r>
              <w:rPr>
                <w:rFonts w:hint="eastAsia" w:cs="Arial"/>
                <w:sz w:val="24"/>
                <w:lang w:val="en-US" w:eastAsia="zh-CN"/>
              </w:rPr>
              <w:t xml:space="preserve">  </w:t>
            </w:r>
            <w:r>
              <w:rPr>
                <w:rFonts w:hint="eastAsia" w:cs="Arial"/>
                <w:sz w:val="24"/>
                <w:lang w:eastAsia="zh-CN"/>
              </w:rPr>
              <w:t>凯</w:t>
            </w:r>
          </w:p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电  话：1</w:t>
            </w:r>
            <w:r>
              <w:rPr>
                <w:rFonts w:hint="eastAsia" w:cs="Arial"/>
                <w:sz w:val="24"/>
                <w:lang w:val="en-US" w:eastAsia="zh-CN"/>
              </w:rPr>
              <w:t>5216108420</w:t>
            </w:r>
            <w:r>
              <w:rPr>
                <w:rFonts w:ascii="Calibri" w:hAnsi="Calibri" w:cs="Arial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投标有效期为</w:t>
            </w:r>
            <w:r>
              <w:rPr>
                <w:rFonts w:ascii="Calibri" w:hAnsi="Calibri" w:cs="Arial"/>
                <w:sz w:val="24"/>
              </w:rPr>
              <w:t>60</w:t>
            </w:r>
            <w:r>
              <w:rPr>
                <w:rFonts w:hint="eastAsia" w:ascii="Calibri" w:hAnsi="Calibri" w:cs="Arial"/>
                <w:sz w:val="24"/>
              </w:rPr>
              <w:t>天（日历天）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pStyle w:val="5"/>
              <w:spacing w:line="360" w:lineRule="auto"/>
              <w:rPr>
                <w:rFonts w:ascii="Calibri" w:hAnsi="Calibri" w:cs="Arial"/>
              </w:rPr>
            </w:pPr>
            <w:r>
              <w:rPr>
                <w:rFonts w:hint="eastAsia"/>
                <w:kern w:val="2"/>
              </w:rPr>
              <w:t>现场勘察：欢迎投标人现场踏勘，投标人发生费用自理。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投标文件份数为：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壹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份（含技术标、商务标），要求密封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投标单位递交标书截止：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1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00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时（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以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标书到达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新钢金属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时间为准）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议标日期：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暂定</w:t>
            </w:r>
            <w:r>
              <w:rPr>
                <w:rFonts w:ascii="Calibri" w:hAnsi="Calibri" w:cs="Arial"/>
                <w:color w:val="000000"/>
                <w:sz w:val="24"/>
              </w:rPr>
              <w:t>20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年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月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/>
          <w:b/>
          <w:sz w:val="44"/>
          <w:szCs w:val="44"/>
        </w:rPr>
        <w:sectPr>
          <w:headerReference r:id="rId11" w:type="first"/>
          <w:headerReference r:id="rId9" w:type="default"/>
          <w:headerReference r:id="rId10" w:type="even"/>
          <w:pgSz w:w="11906" w:h="16838"/>
          <w:pgMar w:top="1134" w:right="1418" w:bottom="1134" w:left="1418" w:header="851" w:footer="851" w:gutter="0"/>
          <w:cols w:space="720" w:num="1"/>
          <w:titlePg/>
          <w:docGrid w:type="lines" w:linePitch="312" w:charSpace="0"/>
        </w:sectPr>
      </w:pPr>
    </w:p>
    <w:p>
      <w:pPr>
        <w:pStyle w:val="8"/>
        <w:numPr>
          <w:ilvl w:val="0"/>
          <w:numId w:val="1"/>
        </w:numPr>
        <w:ind w:firstLineChars="0"/>
        <w:rPr>
          <w:rFonts w:hint="eastAsia" w:ascii="Arial" w:hAnsi="Arial" w:cs="Arial"/>
          <w:b/>
          <w:sz w:val="40"/>
          <w:szCs w:val="40"/>
        </w:rPr>
      </w:pPr>
      <w:r>
        <w:rPr>
          <w:rFonts w:hint="eastAsia" w:ascii="Arial" w:hAnsi="Arial" w:cs="Arial"/>
          <w:b/>
          <w:sz w:val="40"/>
          <w:szCs w:val="40"/>
        </w:rPr>
        <w:t>技术部分</w:t>
      </w:r>
    </w:p>
    <w:p>
      <w:pPr>
        <w:pStyle w:val="8"/>
        <w:ind w:left="3550" w:firstLine="0" w:firstLineChars="0"/>
        <w:rPr>
          <w:rFonts w:hint="eastAsia" w:ascii="Arial" w:hAnsi="Arial" w:cs="Arial"/>
          <w:b/>
          <w:sz w:val="40"/>
          <w:szCs w:val="40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 xml:space="preserve">    详见业主提供的</w:t>
      </w:r>
      <w:r>
        <w:rPr>
          <w:rFonts w:hint="eastAsia" w:ascii="Arial" w:hAnsi="Arial" w:cs="Arial"/>
          <w:sz w:val="24"/>
          <w:szCs w:val="24"/>
          <w:lang w:eastAsia="zh-CN"/>
        </w:rPr>
        <w:t>《采购申请单</w:t>
      </w:r>
      <w:r>
        <w:rPr>
          <w:rFonts w:hint="eastAsia" w:ascii="Arial" w:hAnsi="Arial" w:cs="Arial"/>
          <w:sz w:val="24"/>
          <w:szCs w:val="24"/>
        </w:rPr>
        <w:t>》</w:t>
      </w:r>
      <w:r>
        <w:rPr>
          <w:rFonts w:hint="eastAsia" w:ascii="Arial" w:hAnsi="Arial" w:cs="Arial"/>
          <w:sz w:val="24"/>
          <w:szCs w:val="24"/>
          <w:lang w:eastAsia="zh-CN"/>
        </w:rPr>
        <w:t>及《新钢金属钢丝厂新</w:t>
      </w:r>
      <w:r>
        <w:rPr>
          <w:rFonts w:hint="eastAsia" w:ascii="Arial" w:hAnsi="Arial" w:cs="Arial"/>
          <w:sz w:val="24"/>
          <w:szCs w:val="24"/>
          <w:lang w:val="en-US" w:eastAsia="zh-CN"/>
        </w:rPr>
        <w:t>360水箱拉丝机采购技术要求</w:t>
      </w:r>
      <w:r>
        <w:rPr>
          <w:rFonts w:hint="eastAsia" w:ascii="Arial" w:hAnsi="Arial" w:cs="Arial"/>
          <w:sz w:val="24"/>
          <w:szCs w:val="24"/>
          <w:lang w:eastAsia="zh-CN"/>
        </w:rPr>
        <w:t>》</w:t>
      </w:r>
      <w:r>
        <w:rPr>
          <w:rFonts w:hint="eastAsia" w:ascii="Arial" w:hAnsi="Arial" w:cs="Arial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sz w:val="24"/>
          <w:szCs w:val="24"/>
          <w:lang w:eastAsia="zh-CN"/>
        </w:rPr>
        <w:t>（此处略，若有意参与投标者可向招标方索取采购技术要求）</w:t>
      </w:r>
      <w:bookmarkStart w:id="1" w:name="_GoBack"/>
      <w:bookmarkEnd w:id="1"/>
      <w:r>
        <w:rPr>
          <w:rFonts w:hint="eastAsia" w:ascii="Arial" w:hAnsi="Arial" w:cs="Arial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sz w:val="24"/>
          <w:szCs w:val="24"/>
          <w:lang w:eastAsia="zh-CN"/>
        </w:rPr>
        <w:t>，</w:t>
      </w:r>
      <w:r>
        <w:rPr>
          <w:rFonts w:hint="eastAsia" w:ascii="Arial" w:hAnsi="Arial" w:cs="Arial"/>
          <w:sz w:val="24"/>
          <w:szCs w:val="24"/>
        </w:rPr>
        <w:t>并欢迎到现场</w:t>
      </w:r>
      <w:r>
        <w:rPr>
          <w:rFonts w:hint="eastAsia" w:ascii="Arial" w:hAnsi="Arial" w:cs="Arial"/>
          <w:sz w:val="24"/>
          <w:szCs w:val="24"/>
          <w:lang w:eastAsia="zh-CN"/>
        </w:rPr>
        <w:t>进行</w:t>
      </w:r>
      <w:r>
        <w:rPr>
          <w:rFonts w:hint="eastAsia" w:ascii="Arial" w:hAnsi="Arial" w:cs="Arial"/>
          <w:sz w:val="24"/>
          <w:szCs w:val="24"/>
        </w:rPr>
        <w:t>勘察、咨询</w:t>
      </w:r>
      <w:r>
        <w:rPr>
          <w:rFonts w:hint="eastAsia" w:ascii="Arial" w:hAnsi="Arial" w:cs="Arial"/>
          <w:sz w:val="24"/>
          <w:szCs w:val="24"/>
          <w:lang w:eastAsia="zh-CN"/>
        </w:rPr>
        <w:t>，要求报价时提供主材明细及大致交付时间</w:t>
      </w:r>
      <w:r>
        <w:rPr>
          <w:rFonts w:hint="eastAsia" w:ascii="Arial" w:hAnsi="Arial" w:cs="Arial"/>
          <w:sz w:val="24"/>
          <w:szCs w:val="24"/>
        </w:rPr>
        <w:t>。</w:t>
      </w:r>
    </w:p>
    <w:sectPr>
      <w:pgSz w:w="11906" w:h="16838"/>
      <w:pgMar w:top="680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ascii="宋体" w:hAnsi="宋体" w:cs="宋体"/>
        <w:b/>
        <w:i/>
        <w:kern w:val="0"/>
        <w:sz w:val="21"/>
        <w:szCs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1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decimal"/>
      <w:isLgl/>
      <w:lvlText w:val="%1.%2"/>
      <w:lvlJc w:val="left"/>
      <w:pPr>
        <w:ind w:left="1500" w:hanging="1020"/>
      </w:pPr>
      <w:rPr>
        <w:rFonts w:hint="default" w:hAnsi="Calibri" w:cs="Times New Roman"/>
      </w:rPr>
    </w:lvl>
    <w:lvl w:ilvl="2" w:tentative="0">
      <w:start w:val="1"/>
      <w:numFmt w:val="decimal"/>
      <w:isLgl/>
      <w:lvlText w:val="%1.%2.%3"/>
      <w:lvlJc w:val="left"/>
      <w:pPr>
        <w:ind w:left="1980" w:hanging="1020"/>
      </w:pPr>
      <w:rPr>
        <w:rFonts w:hint="default" w:hAnsi="Calibri" w:cs="Times New Roman"/>
      </w:rPr>
    </w:lvl>
    <w:lvl w:ilvl="3" w:tentative="0">
      <w:start w:val="1"/>
      <w:numFmt w:val="decimal"/>
      <w:isLgl/>
      <w:lvlText w:val="%1.%2.%3.%4"/>
      <w:lvlJc w:val="left"/>
      <w:pPr>
        <w:ind w:left="2460" w:hanging="1020"/>
      </w:pPr>
      <w:rPr>
        <w:rFonts w:hint="default" w:hAnsi="Calibri" w:cs="Times New Roman"/>
      </w:rPr>
    </w:lvl>
    <w:lvl w:ilvl="4" w:tentative="0">
      <w:start w:val="1"/>
      <w:numFmt w:val="decimal"/>
      <w:isLgl/>
      <w:lvlText w:val="%1.%2.%3.%4.%5"/>
      <w:lvlJc w:val="left"/>
      <w:pPr>
        <w:ind w:left="3000" w:hanging="1080"/>
      </w:pPr>
      <w:rPr>
        <w:rFonts w:hint="default" w:hAnsi="Calibri" w:cs="Times New Roman"/>
      </w:rPr>
    </w:lvl>
    <w:lvl w:ilvl="5" w:tentative="0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 w:hAnsi="Calibri" w:cs="Times New Roman"/>
      </w:rPr>
    </w:lvl>
    <w:lvl w:ilvl="6" w:tentative="0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 w:hAnsi="Calibri" w:cs="Times New Roman"/>
      </w:rPr>
    </w:lvl>
    <w:lvl w:ilvl="7" w:tentative="0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 w:hAnsi="Calibri" w:cs="Times New Roman"/>
      </w:rPr>
    </w:lvl>
    <w:lvl w:ilvl="8" w:tentative="0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 w:hAnsi="Calibri" w:cs="Times New Roman"/>
      </w:rPr>
    </w:lvl>
  </w:abstractNum>
  <w:abstractNum w:abstractNumId="1">
    <w:nsid w:val="732767FD"/>
    <w:multiLevelType w:val="multilevel"/>
    <w:tmpl w:val="732767FD"/>
    <w:lvl w:ilvl="0" w:tentative="0">
      <w:start w:val="1"/>
      <w:numFmt w:val="japaneseCounting"/>
      <w:lvlText w:val="%1、"/>
      <w:lvlJc w:val="left"/>
      <w:pPr>
        <w:ind w:left="3550" w:hanging="9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3490" w:hanging="420"/>
      </w:pPr>
    </w:lvl>
    <w:lvl w:ilvl="2" w:tentative="0">
      <w:start w:val="1"/>
      <w:numFmt w:val="lowerRoman"/>
      <w:lvlText w:val="%3."/>
      <w:lvlJc w:val="right"/>
      <w:pPr>
        <w:ind w:left="3910" w:hanging="420"/>
      </w:pPr>
    </w:lvl>
    <w:lvl w:ilvl="3" w:tentative="0">
      <w:start w:val="1"/>
      <w:numFmt w:val="decimal"/>
      <w:lvlText w:val="%4."/>
      <w:lvlJc w:val="left"/>
      <w:pPr>
        <w:ind w:left="4330" w:hanging="420"/>
      </w:pPr>
    </w:lvl>
    <w:lvl w:ilvl="4" w:tentative="0">
      <w:start w:val="1"/>
      <w:numFmt w:val="lowerLetter"/>
      <w:lvlText w:val="%5)"/>
      <w:lvlJc w:val="left"/>
      <w:pPr>
        <w:ind w:left="4750" w:hanging="420"/>
      </w:pPr>
    </w:lvl>
    <w:lvl w:ilvl="5" w:tentative="0">
      <w:start w:val="1"/>
      <w:numFmt w:val="lowerRoman"/>
      <w:lvlText w:val="%6."/>
      <w:lvlJc w:val="right"/>
      <w:pPr>
        <w:ind w:left="5170" w:hanging="420"/>
      </w:pPr>
    </w:lvl>
    <w:lvl w:ilvl="6" w:tentative="0">
      <w:start w:val="1"/>
      <w:numFmt w:val="decimal"/>
      <w:lvlText w:val="%7."/>
      <w:lvlJc w:val="left"/>
      <w:pPr>
        <w:ind w:left="5590" w:hanging="420"/>
      </w:pPr>
    </w:lvl>
    <w:lvl w:ilvl="7" w:tentative="0">
      <w:start w:val="1"/>
      <w:numFmt w:val="lowerLetter"/>
      <w:lvlText w:val="%8)"/>
      <w:lvlJc w:val="left"/>
      <w:pPr>
        <w:ind w:left="6010" w:hanging="420"/>
      </w:pPr>
    </w:lvl>
    <w:lvl w:ilvl="8" w:tentative="0">
      <w:start w:val="1"/>
      <w:numFmt w:val="lowerRoman"/>
      <w:lvlText w:val="%9."/>
      <w:lvlJc w:val="right"/>
      <w:pPr>
        <w:ind w:left="64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43"/>
    <w:rsid w:val="000211D3"/>
    <w:rsid w:val="000544CA"/>
    <w:rsid w:val="00080ADD"/>
    <w:rsid w:val="00131D9B"/>
    <w:rsid w:val="00181656"/>
    <w:rsid w:val="001F4D97"/>
    <w:rsid w:val="001F61A6"/>
    <w:rsid w:val="0022687F"/>
    <w:rsid w:val="00274441"/>
    <w:rsid w:val="002B0877"/>
    <w:rsid w:val="002C6FBA"/>
    <w:rsid w:val="00365971"/>
    <w:rsid w:val="003C1730"/>
    <w:rsid w:val="00403081"/>
    <w:rsid w:val="004221D9"/>
    <w:rsid w:val="004602FF"/>
    <w:rsid w:val="004F4634"/>
    <w:rsid w:val="005222D7"/>
    <w:rsid w:val="0052645B"/>
    <w:rsid w:val="005347D8"/>
    <w:rsid w:val="00546B75"/>
    <w:rsid w:val="0065772D"/>
    <w:rsid w:val="0069120D"/>
    <w:rsid w:val="006C111C"/>
    <w:rsid w:val="00831498"/>
    <w:rsid w:val="00872CE9"/>
    <w:rsid w:val="00935ADF"/>
    <w:rsid w:val="009562E6"/>
    <w:rsid w:val="00956638"/>
    <w:rsid w:val="009B5D40"/>
    <w:rsid w:val="009E4943"/>
    <w:rsid w:val="00A0382B"/>
    <w:rsid w:val="00A54EF4"/>
    <w:rsid w:val="00B459CC"/>
    <w:rsid w:val="00B557CE"/>
    <w:rsid w:val="00B94099"/>
    <w:rsid w:val="00CE5205"/>
    <w:rsid w:val="00D601DB"/>
    <w:rsid w:val="00E22906"/>
    <w:rsid w:val="00F10436"/>
    <w:rsid w:val="00F24551"/>
    <w:rsid w:val="00FE00F9"/>
    <w:rsid w:val="03E043A7"/>
    <w:rsid w:val="05051593"/>
    <w:rsid w:val="068E3FD6"/>
    <w:rsid w:val="07336836"/>
    <w:rsid w:val="07A711E6"/>
    <w:rsid w:val="08BF31DE"/>
    <w:rsid w:val="0DA554CE"/>
    <w:rsid w:val="0E7F5C4A"/>
    <w:rsid w:val="10DA06BE"/>
    <w:rsid w:val="11E756E1"/>
    <w:rsid w:val="11F239F1"/>
    <w:rsid w:val="173F5879"/>
    <w:rsid w:val="18D6703E"/>
    <w:rsid w:val="200A7178"/>
    <w:rsid w:val="21BF3086"/>
    <w:rsid w:val="22971394"/>
    <w:rsid w:val="2F770CCB"/>
    <w:rsid w:val="312C0385"/>
    <w:rsid w:val="33783BC6"/>
    <w:rsid w:val="38A42E9E"/>
    <w:rsid w:val="3BA91545"/>
    <w:rsid w:val="3BBF7CAA"/>
    <w:rsid w:val="3F5D5096"/>
    <w:rsid w:val="435E68CE"/>
    <w:rsid w:val="43C20D54"/>
    <w:rsid w:val="4419280B"/>
    <w:rsid w:val="446A5861"/>
    <w:rsid w:val="462158B9"/>
    <w:rsid w:val="4728092F"/>
    <w:rsid w:val="47E905ED"/>
    <w:rsid w:val="4A862C9B"/>
    <w:rsid w:val="4AF123B9"/>
    <w:rsid w:val="4DF03E7F"/>
    <w:rsid w:val="4F644D27"/>
    <w:rsid w:val="50BA72A7"/>
    <w:rsid w:val="50D1244E"/>
    <w:rsid w:val="65D56293"/>
    <w:rsid w:val="6856188E"/>
    <w:rsid w:val="68C568DB"/>
    <w:rsid w:val="6E157FE0"/>
    <w:rsid w:val="70F605BC"/>
    <w:rsid w:val="74D856DE"/>
    <w:rsid w:val="76A524BD"/>
    <w:rsid w:val="779613DD"/>
    <w:rsid w:val="79ED6BC3"/>
    <w:rsid w:val="7B8F41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NV Bekaert SA</Company>
  <Pages>3</Pages>
  <Words>103</Words>
  <Characters>590</Characters>
  <Lines>4</Lines>
  <Paragraphs>1</Paragraphs>
  <TotalTime>26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2015-06-02T07:56:00Z</dcterms:created>
  <dc:creator>Liu Wan (BXMP)</dc:creator>
  <cp:lastModifiedBy>涂涂</cp:lastModifiedBy>
  <cp:lastPrinted>2018-09-19T08:42:00Z</cp:lastPrinted>
  <dcterms:modified xsi:type="dcterms:W3CDTF">2020-12-03T01:54:09Z</dcterms:modified>
  <dc:title>贝卡尔特（新余）新材料      有限公司盘条堆场钢结构雨棚招标采购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