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441" w:firstLineChars="200"/>
        <w:jc w:val="center"/>
        <w:rPr>
          <w:rFonts w:ascii="Arial Unicode MS" w:hAnsi="Arial Unicode MS" w:eastAsia="Arial Unicode MS" w:cs="Arial Unicode MS"/>
          <w:b/>
          <w:bCs/>
          <w:sz w:val="72"/>
          <w:szCs w:val="72"/>
        </w:rPr>
      </w:pPr>
    </w:p>
    <w:p>
      <w:pPr>
        <w:spacing w:line="360" w:lineRule="auto"/>
        <w:ind w:left="1550" w:leftChars="738"/>
        <w:jc w:val="center"/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val="en-US" w:eastAsia="zh-CN"/>
        </w:rPr>
      </w:pP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新余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新钢金属制品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有限公司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钢丝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val="en-US" w:eastAsia="zh-CN"/>
        </w:rPr>
        <w:t>1#热处理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酸洗磷化改造项目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val="en-US" w:eastAsia="zh-CN"/>
        </w:rPr>
        <w:t>管道安装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招标采购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val="en-US" w:eastAsia="zh-CN"/>
        </w:rPr>
        <w:t xml:space="preserve">  </w:t>
      </w:r>
    </w:p>
    <w:p>
      <w:pPr>
        <w:spacing w:line="360" w:lineRule="auto"/>
        <w:ind w:left="1550" w:leftChars="738"/>
        <w:jc w:val="center"/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val="en-US" w:eastAsia="zh-CN"/>
        </w:rPr>
      </w:pPr>
    </w:p>
    <w:p>
      <w:pPr>
        <w:spacing w:line="360" w:lineRule="auto"/>
        <w:ind w:left="1550" w:leftChars="738"/>
        <w:jc w:val="center"/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val="en-US" w:eastAsia="zh-CN"/>
        </w:rPr>
      </w:pPr>
    </w:p>
    <w:p>
      <w:pPr>
        <w:spacing w:line="360" w:lineRule="auto"/>
        <w:ind w:left="1550" w:leftChars="738"/>
        <w:jc w:val="center"/>
        <w:rPr>
          <w:rFonts w:ascii="Arial Unicode MS" w:hAnsi="Arial Unicode MS" w:eastAsia="Arial Unicode MS" w:cs="Arial Unicode MS"/>
          <w:b/>
          <w:bCs/>
          <w:sz w:val="72"/>
          <w:szCs w:val="72"/>
        </w:rPr>
      </w:pPr>
      <w:r>
        <w:rPr>
          <w:rFonts w:hint="eastAsia" w:ascii="Arial Unicode MS" w:hAnsi="Arial Unicode MS" w:eastAsia="Arial Unicode MS" w:cs="Arial Unicode MS"/>
          <w:b/>
          <w:bCs/>
          <w:sz w:val="72"/>
          <w:szCs w:val="72"/>
        </w:rPr>
        <w:t>说明书</w:t>
      </w:r>
    </w:p>
    <w:p>
      <w:pPr>
        <w:spacing w:line="360" w:lineRule="auto"/>
        <w:ind w:firstLine="2880" w:firstLineChars="90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(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招标编号：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XW/</w:t>
      </w:r>
      <w:r>
        <w:rPr>
          <w:rFonts w:hint="eastAsia" w:ascii="宋体" w:hAnsi="宋体" w:cs="宋体"/>
          <w:sz w:val="32"/>
          <w:szCs w:val="32"/>
          <w:lang w:val="en-US" w:eastAsia="zh-CN"/>
        </w:rPr>
        <w:t>FW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20220</w:t>
      </w:r>
      <w:r>
        <w:rPr>
          <w:rFonts w:hint="eastAsia" w:ascii="宋体" w:hAnsi="宋体" w:cs="宋体"/>
          <w:sz w:val="32"/>
          <w:szCs w:val="32"/>
          <w:lang w:val="en-US" w:eastAsia="zh-CN"/>
        </w:rPr>
        <w:t>609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-1)</w:t>
      </w: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left="4109" w:leftChars="909" w:hanging="2200" w:hangingChars="500"/>
        <w:jc w:val="left"/>
        <w:rPr>
          <w:rFonts w:ascii="宋体" w:hAnsi="宋体"/>
          <w:color w:val="000000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招标单位：</w:t>
      </w:r>
      <w:r>
        <w:rPr>
          <w:rFonts w:hint="eastAsia" w:ascii="宋体" w:hAnsi="宋体"/>
          <w:color w:val="000000"/>
          <w:sz w:val="44"/>
          <w:szCs w:val="44"/>
        </w:rPr>
        <w:t>新余</w:t>
      </w:r>
      <w:r>
        <w:rPr>
          <w:rFonts w:hint="eastAsia" w:ascii="宋体" w:hAnsi="宋体"/>
          <w:color w:val="000000"/>
          <w:sz w:val="44"/>
          <w:szCs w:val="44"/>
          <w:lang w:eastAsia="zh-CN"/>
        </w:rPr>
        <w:t>新钢金属制品</w:t>
      </w:r>
      <w:r>
        <w:rPr>
          <w:rFonts w:hint="eastAsia" w:ascii="宋体" w:hAnsi="宋体"/>
          <w:color w:val="000000"/>
          <w:sz w:val="44"/>
          <w:szCs w:val="44"/>
          <w:lang w:val="en-US" w:eastAsia="zh-CN"/>
        </w:rPr>
        <w:t xml:space="preserve">     </w:t>
      </w:r>
      <w:r>
        <w:rPr>
          <w:rFonts w:hint="eastAsia" w:ascii="宋体" w:hAnsi="宋体"/>
          <w:color w:val="000000"/>
          <w:sz w:val="44"/>
          <w:szCs w:val="44"/>
        </w:rPr>
        <w:t>有限公司</w:t>
      </w:r>
    </w:p>
    <w:p>
      <w:pPr>
        <w:spacing w:line="360" w:lineRule="auto"/>
        <w:ind w:left="2200" w:hanging="2200" w:hangingChars="500"/>
        <w:jc w:val="left"/>
        <w:rPr>
          <w:rFonts w:ascii="宋体" w:hAnsi="宋体"/>
          <w:sz w:val="44"/>
          <w:szCs w:val="44"/>
        </w:rPr>
      </w:pPr>
    </w:p>
    <w:p>
      <w:pPr>
        <w:spacing w:line="360" w:lineRule="auto"/>
        <w:ind w:firstLine="1040" w:firstLineChars="200"/>
        <w:jc w:val="center"/>
        <w:rPr>
          <w:rFonts w:hint="eastAsia" w:ascii="宋体" w:hAnsi="宋体" w:eastAsia="宋体"/>
          <w:sz w:val="52"/>
          <w:szCs w:val="5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52"/>
          <w:szCs w:val="52"/>
        </w:rPr>
        <w:t xml:space="preserve">   20</w:t>
      </w:r>
      <w:r>
        <w:rPr>
          <w:rFonts w:hint="eastAsia" w:ascii="宋体" w:hAnsi="宋体"/>
          <w:sz w:val="52"/>
          <w:szCs w:val="52"/>
          <w:lang w:val="en-US" w:eastAsia="zh-CN"/>
        </w:rPr>
        <w:t>22</w:t>
      </w:r>
      <w:r>
        <w:rPr>
          <w:rFonts w:hint="eastAsia" w:ascii="宋体" w:hAnsi="宋体"/>
          <w:sz w:val="52"/>
          <w:szCs w:val="52"/>
        </w:rPr>
        <w:t>.</w:t>
      </w:r>
      <w:r>
        <w:rPr>
          <w:rFonts w:hint="eastAsia" w:ascii="宋体" w:hAnsi="宋体"/>
          <w:sz w:val="52"/>
          <w:szCs w:val="52"/>
          <w:lang w:val="en-US" w:eastAsia="zh-CN"/>
        </w:rPr>
        <w:t>6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b/>
          <w:sz w:val="44"/>
        </w:rPr>
      </w:pPr>
      <w:r>
        <w:rPr>
          <w:rFonts w:hint="eastAsia"/>
          <w:b/>
          <w:sz w:val="44"/>
        </w:rPr>
        <w:t xml:space="preserve"> 商务部分</w:t>
      </w:r>
    </w:p>
    <w:p>
      <w:pPr>
        <w:spacing w:line="240" w:lineRule="exact"/>
        <w:ind w:right="720"/>
        <w:jc w:val="right"/>
        <w:rPr>
          <w:rFonts w:ascii="Calibri" w:hAnsi="Calibri" w:cs="Arial"/>
          <w:color w:val="000000"/>
          <w:sz w:val="24"/>
        </w:rPr>
      </w:pPr>
    </w:p>
    <w:tbl>
      <w:tblPr>
        <w:tblStyle w:val="7"/>
        <w:tblW w:w="8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序号</w:t>
            </w:r>
            <w:r>
              <w:rPr>
                <w:rFonts w:ascii="Calibri" w:hAnsi="Calibri" w:cs="Arial"/>
                <w:color w:val="000000"/>
                <w:sz w:val="24"/>
              </w:rPr>
              <w:t>No.</w:t>
            </w:r>
          </w:p>
        </w:tc>
        <w:tc>
          <w:tcPr>
            <w:tcW w:w="7694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内容规定</w:t>
            </w:r>
          </w:p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ascii="Calibri" w:hAnsi="Calibri" w:cs="Arial"/>
                <w:color w:val="000000"/>
                <w:sz w:val="24"/>
              </w:rPr>
              <w:t>Content Prescribed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ind w:left="1200" w:leftChars="0" w:hanging="1200" w:hangingChars="500"/>
              <w:jc w:val="left"/>
              <w:rPr>
                <w:rFonts w:ascii="Calibri" w:hAnsi="Calibri" w:cs="Arial"/>
                <w:b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工程名称：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新钢金属钢丝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1#热处理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酸洗磷化改造项目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管道安装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招标采购</w:t>
            </w:r>
            <w:r>
              <w:rPr>
                <w:rFonts w:hint="eastAsia" w:cs="Arial"/>
                <w:b/>
                <w:bCs/>
                <w:color w:val="000000"/>
                <w:sz w:val="24"/>
                <w:lang w:eastAsia="zh-CN"/>
              </w:rPr>
              <w:t>（现场确认工作量）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建设地点：新余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高新技术产业园区南源路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2180号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工程造价：投标单位自报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发包内容：详见技术部分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 xml:space="preserve">发包方式：包工包料 </w:t>
            </w:r>
          </w:p>
          <w:p>
            <w:pPr>
              <w:spacing w:line="360" w:lineRule="auto"/>
              <w:rPr>
                <w:rFonts w:hint="eastAsia" w:ascii="Calibri" w:hAnsi="Calibri" w:eastAsia="宋体" w:cs="Arial"/>
                <w:color w:val="000000"/>
                <w:sz w:val="24"/>
                <w:lang w:eastAsia="zh-CN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付款方式：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合同签订，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项目完工并验收合格后付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0%，留10%质保金一年后若无质量异议无息退还；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同时，承包商必须承诺以合同总额的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10%作为履约保证金，正常交付后履约保证金无息返还。承包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商也可提出自己的付款要求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质量标准：符合国家、行业有关验收标准及业主要求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计划工期：合同签订后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10个工作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日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内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完成，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承包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商也可提出自己认为合理的工期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招标方式：</w:t>
            </w:r>
            <w:bookmarkStart w:id="0" w:name="OLE_LINK1"/>
            <w:r>
              <w:rPr>
                <w:rFonts w:hint="eastAsia" w:ascii="Calibri" w:hAnsi="Calibri" w:cs="Arial"/>
                <w:color w:val="000000"/>
                <w:sz w:val="24"/>
              </w:rPr>
              <w:t>邀请招标，招议结合</w:t>
            </w:r>
            <w:bookmarkEnd w:id="0"/>
          </w:p>
          <w:p>
            <w:pPr>
              <w:spacing w:line="360" w:lineRule="auto"/>
              <w:rPr>
                <w:rFonts w:ascii="Calibri" w:hAnsi="Calibri" w:cs="Arial"/>
                <w:color w:val="FF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招标对象：投标单位需具备业主要求的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管道安装</w:t>
            </w:r>
            <w:bookmarkStart w:id="1" w:name="_GoBack"/>
            <w:bookmarkEnd w:id="1"/>
            <w:r>
              <w:rPr>
                <w:rFonts w:hint="eastAsia" w:ascii="Calibri" w:hAnsi="Calibri" w:cs="Arial"/>
                <w:color w:val="000000"/>
                <w:sz w:val="24"/>
              </w:rPr>
              <w:t>相关资质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领取招标文件日期：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22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</w:p>
          <w:p>
            <w:pPr>
              <w:snapToGrid w:val="0"/>
              <w:spacing w:line="360" w:lineRule="auto"/>
              <w:rPr>
                <w:rFonts w:hint="eastAsia" w:ascii="Calibri" w:hAnsi="Calibri" w:eastAsia="宋体" w:cs="Arial"/>
                <w:color w:val="000000"/>
                <w:sz w:val="24"/>
                <w:lang w:val="en-US" w:eastAsia="zh-CN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地点：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新钢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金属制品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事业部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地址：新余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高新技术产业园区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南源路2100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号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联系人：涂建辉，电  话：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13979045866</w:t>
            </w:r>
            <w:r>
              <w:rPr>
                <w:rFonts w:hint="eastAsia" w:ascii="Calibri" w:hAnsi="Calibri" w:cs="Arial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问题答疑日期：</w:t>
            </w:r>
            <w:r>
              <w:rPr>
                <w:rFonts w:ascii="Calibri" w:hAnsi="Calibri" w:cs="Arial"/>
                <w:sz w:val="24"/>
              </w:rPr>
              <w:t>20</w:t>
            </w:r>
            <w:r>
              <w:rPr>
                <w:rFonts w:hint="eastAsia" w:cs="Arial"/>
                <w:sz w:val="24"/>
                <w:lang w:val="en-US" w:eastAsia="zh-CN"/>
              </w:rPr>
              <w:t>22</w:t>
            </w:r>
            <w:r>
              <w:rPr>
                <w:rFonts w:hint="eastAsia" w:ascii="Calibri" w:hAnsi="Calibri" w:cs="Arial"/>
                <w:sz w:val="24"/>
              </w:rPr>
              <w:t>年</w:t>
            </w:r>
            <w:r>
              <w:rPr>
                <w:rFonts w:hint="eastAsia" w:cs="Arial"/>
                <w:sz w:val="24"/>
                <w:lang w:val="en-US" w:eastAsia="zh-CN"/>
              </w:rPr>
              <w:t>6</w:t>
            </w:r>
            <w:r>
              <w:rPr>
                <w:rFonts w:hint="eastAsia" w:ascii="Calibri" w:hAnsi="Calibri" w:cs="Arial"/>
                <w:sz w:val="24"/>
              </w:rPr>
              <w:t>月</w:t>
            </w:r>
            <w:r>
              <w:rPr>
                <w:rFonts w:hint="eastAsia" w:cs="Arial"/>
                <w:sz w:val="24"/>
                <w:lang w:val="en-US" w:eastAsia="zh-CN"/>
              </w:rPr>
              <w:t>9—13日</w:t>
            </w:r>
            <w:r>
              <w:rPr>
                <w:rFonts w:hint="eastAsia" w:ascii="Calibri" w:hAnsi="Calibri" w:cs="Arial"/>
                <w:sz w:val="24"/>
              </w:rPr>
              <w:t>，可以以邮件形式进行答疑</w:t>
            </w:r>
          </w:p>
          <w:p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联系人：</w:t>
            </w:r>
            <w:r>
              <w:rPr>
                <w:rFonts w:hint="eastAsia" w:cs="Arial"/>
                <w:sz w:val="24"/>
                <w:lang w:val="en-US" w:eastAsia="zh-CN"/>
              </w:rPr>
              <w:t>胡黎辉</w:t>
            </w:r>
            <w:r>
              <w:rPr>
                <w:rFonts w:hint="eastAsia" w:cs="Arial"/>
                <w:sz w:val="24"/>
                <w:lang w:eastAsia="zh-CN"/>
              </w:rPr>
              <w:t>，</w:t>
            </w:r>
            <w:r>
              <w:rPr>
                <w:rFonts w:hint="eastAsia" w:ascii="Calibri" w:hAnsi="Calibri" w:cs="Arial"/>
                <w:sz w:val="24"/>
              </w:rPr>
              <w:t>电  话：13</w:t>
            </w:r>
            <w:r>
              <w:rPr>
                <w:rFonts w:hint="eastAsia" w:cs="Arial"/>
                <w:sz w:val="24"/>
                <w:lang w:val="en-US" w:eastAsia="zh-CN"/>
              </w:rPr>
              <w:t>607902106</w:t>
            </w:r>
            <w:r>
              <w:rPr>
                <w:rFonts w:ascii="Calibri" w:hAnsi="Calibri" w:cs="Arial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投标有效期为</w:t>
            </w:r>
            <w:r>
              <w:rPr>
                <w:rFonts w:ascii="Calibri" w:hAnsi="Calibri" w:cs="Arial"/>
                <w:sz w:val="24"/>
              </w:rPr>
              <w:t>60</w:t>
            </w:r>
            <w:r>
              <w:rPr>
                <w:rFonts w:hint="eastAsia" w:ascii="Calibri" w:hAnsi="Calibri" w:cs="Arial"/>
                <w:sz w:val="24"/>
              </w:rPr>
              <w:t>天（日历天）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pStyle w:val="6"/>
              <w:spacing w:line="360" w:lineRule="auto"/>
              <w:rPr>
                <w:rFonts w:ascii="Calibri" w:hAnsi="Calibri" w:cs="Arial"/>
              </w:rPr>
            </w:pPr>
            <w:r>
              <w:rPr>
                <w:rFonts w:hint="eastAsia"/>
                <w:kern w:val="2"/>
              </w:rPr>
              <w:t>现场勘察：欢迎投标人现场踏勘，投标人发生费用自理。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投标文件份数为：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壹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份（含技术标、商务标），要求密封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投标单位递交标书截止：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22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13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1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7：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00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时（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以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标书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实际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到达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招标方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时间为准）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hint="default" w:ascii="Calibri" w:hAnsi="Calibri" w:cs="Arial"/>
                <w:color w:val="000000"/>
                <w:sz w:val="24"/>
                <w:lang w:val="en-US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议标日期：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暂定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6月14日</w:t>
            </w:r>
          </w:p>
        </w:tc>
      </w:tr>
    </w:tbl>
    <w:p>
      <w:pPr>
        <w:pStyle w:val="9"/>
        <w:numPr>
          <w:ilvl w:val="0"/>
          <w:numId w:val="0"/>
        </w:numPr>
        <w:ind w:left="2650" w:leftChars="0"/>
        <w:rPr>
          <w:rFonts w:hint="eastAsia" w:ascii="Arial" w:hAnsi="Arial" w:cs="Arial"/>
          <w:b/>
          <w:sz w:val="40"/>
          <w:szCs w:val="40"/>
        </w:rPr>
      </w:pPr>
    </w:p>
    <w:p>
      <w:pPr>
        <w:pStyle w:val="9"/>
        <w:numPr>
          <w:ilvl w:val="0"/>
          <w:numId w:val="1"/>
        </w:numPr>
        <w:ind w:firstLineChars="0"/>
        <w:rPr>
          <w:rFonts w:hint="eastAsia" w:ascii="Arial" w:hAnsi="Arial" w:cs="Arial"/>
          <w:b/>
          <w:sz w:val="40"/>
          <w:szCs w:val="40"/>
        </w:rPr>
      </w:pPr>
      <w:r>
        <w:rPr>
          <w:rFonts w:hint="eastAsia" w:ascii="Arial" w:hAnsi="Arial" w:cs="Arial"/>
          <w:b/>
          <w:sz w:val="40"/>
          <w:szCs w:val="40"/>
        </w:rPr>
        <w:t>技术部分</w:t>
      </w:r>
    </w:p>
    <w:p>
      <w:pPr>
        <w:pStyle w:val="9"/>
        <w:ind w:left="3550" w:firstLine="0" w:firstLineChars="0"/>
        <w:rPr>
          <w:rFonts w:hint="eastAsia" w:ascii="Arial" w:hAnsi="Arial" w:cs="Arial"/>
          <w:b/>
          <w:sz w:val="40"/>
          <w:szCs w:val="40"/>
        </w:rPr>
      </w:pP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详见附件业主提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的《采购申请单》（此处略，若有意参与本次投标者请联系业主方索取），</w:t>
      </w:r>
      <w:r>
        <w:rPr>
          <w:rFonts w:hint="eastAsia" w:ascii="Arial" w:hAnsi="Arial" w:cs="Arial"/>
          <w:sz w:val="24"/>
          <w:szCs w:val="24"/>
          <w:lang w:eastAsia="zh-CN"/>
        </w:rPr>
        <w:t>报价时要求提供主材品名及价格明细，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并欢迎到现场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进行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勘察、咨询。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headerReference r:id="rId9" w:type="default"/>
      <w:pgSz w:w="11906" w:h="16838"/>
      <w:pgMar w:top="680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Fonts w:ascii="宋体" w:hAnsi="宋体" w:cs="宋体"/>
        <w:b/>
        <w:i/>
        <w:kern w:val="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E"/>
    <w:multiLevelType w:val="multilevel"/>
    <w:tmpl w:val="0000001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decimal"/>
      <w:isLgl/>
      <w:lvlText w:val="%1.%2"/>
      <w:lvlJc w:val="left"/>
      <w:pPr>
        <w:ind w:left="1500" w:hanging="1020"/>
      </w:pPr>
      <w:rPr>
        <w:rFonts w:hint="default" w:hAnsi="Calibri" w:cs="Times New Roman"/>
      </w:rPr>
    </w:lvl>
    <w:lvl w:ilvl="2" w:tentative="0">
      <w:start w:val="1"/>
      <w:numFmt w:val="decimal"/>
      <w:isLgl/>
      <w:lvlText w:val="%1.%2.%3"/>
      <w:lvlJc w:val="left"/>
      <w:pPr>
        <w:ind w:left="1980" w:hanging="1020"/>
      </w:pPr>
      <w:rPr>
        <w:rFonts w:hint="default" w:hAnsi="Calibri" w:cs="Times New Roman"/>
      </w:rPr>
    </w:lvl>
    <w:lvl w:ilvl="3" w:tentative="0">
      <w:start w:val="1"/>
      <w:numFmt w:val="decimal"/>
      <w:isLgl/>
      <w:lvlText w:val="%1.%2.%3.%4"/>
      <w:lvlJc w:val="left"/>
      <w:pPr>
        <w:ind w:left="2460" w:hanging="1020"/>
      </w:pPr>
      <w:rPr>
        <w:rFonts w:hint="default" w:hAnsi="Calibri" w:cs="Times New Roman"/>
      </w:rPr>
    </w:lvl>
    <w:lvl w:ilvl="4" w:tentative="0">
      <w:start w:val="1"/>
      <w:numFmt w:val="decimal"/>
      <w:isLgl/>
      <w:lvlText w:val="%1.%2.%3.%4.%5"/>
      <w:lvlJc w:val="left"/>
      <w:pPr>
        <w:ind w:left="3000" w:hanging="1080"/>
      </w:pPr>
      <w:rPr>
        <w:rFonts w:hint="default" w:hAnsi="Calibri" w:cs="Times New Roman"/>
      </w:rPr>
    </w:lvl>
    <w:lvl w:ilvl="5" w:tentative="0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 w:hAnsi="Calibri" w:cs="Times New Roman"/>
      </w:rPr>
    </w:lvl>
    <w:lvl w:ilvl="6" w:tentative="0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 w:hAnsi="Calibri" w:cs="Times New Roman"/>
      </w:rPr>
    </w:lvl>
    <w:lvl w:ilvl="7" w:tentative="0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 w:hAnsi="Calibri" w:cs="Times New Roman"/>
      </w:rPr>
    </w:lvl>
    <w:lvl w:ilvl="8" w:tentative="0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 w:hAnsi="Calibri" w:cs="Times New Roman"/>
      </w:rPr>
    </w:lvl>
  </w:abstractNum>
  <w:abstractNum w:abstractNumId="1">
    <w:nsid w:val="732767FD"/>
    <w:multiLevelType w:val="multilevel"/>
    <w:tmpl w:val="732767FD"/>
    <w:lvl w:ilvl="0" w:tentative="0">
      <w:start w:val="1"/>
      <w:numFmt w:val="japaneseCounting"/>
      <w:lvlText w:val="%1、"/>
      <w:lvlJc w:val="left"/>
      <w:pPr>
        <w:ind w:left="3550" w:hanging="9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3490" w:hanging="420"/>
      </w:pPr>
    </w:lvl>
    <w:lvl w:ilvl="2" w:tentative="0">
      <w:start w:val="1"/>
      <w:numFmt w:val="lowerRoman"/>
      <w:lvlText w:val="%3."/>
      <w:lvlJc w:val="right"/>
      <w:pPr>
        <w:ind w:left="3910" w:hanging="420"/>
      </w:pPr>
    </w:lvl>
    <w:lvl w:ilvl="3" w:tentative="0">
      <w:start w:val="1"/>
      <w:numFmt w:val="decimal"/>
      <w:lvlText w:val="%4."/>
      <w:lvlJc w:val="left"/>
      <w:pPr>
        <w:ind w:left="4330" w:hanging="420"/>
      </w:pPr>
    </w:lvl>
    <w:lvl w:ilvl="4" w:tentative="0">
      <w:start w:val="1"/>
      <w:numFmt w:val="lowerLetter"/>
      <w:lvlText w:val="%5)"/>
      <w:lvlJc w:val="left"/>
      <w:pPr>
        <w:ind w:left="4750" w:hanging="420"/>
      </w:pPr>
    </w:lvl>
    <w:lvl w:ilvl="5" w:tentative="0">
      <w:start w:val="1"/>
      <w:numFmt w:val="lowerRoman"/>
      <w:lvlText w:val="%6."/>
      <w:lvlJc w:val="right"/>
      <w:pPr>
        <w:ind w:left="5170" w:hanging="420"/>
      </w:pPr>
    </w:lvl>
    <w:lvl w:ilvl="6" w:tentative="0">
      <w:start w:val="1"/>
      <w:numFmt w:val="decimal"/>
      <w:lvlText w:val="%7."/>
      <w:lvlJc w:val="left"/>
      <w:pPr>
        <w:ind w:left="5590" w:hanging="420"/>
      </w:pPr>
    </w:lvl>
    <w:lvl w:ilvl="7" w:tentative="0">
      <w:start w:val="1"/>
      <w:numFmt w:val="lowerLetter"/>
      <w:lvlText w:val="%8)"/>
      <w:lvlJc w:val="left"/>
      <w:pPr>
        <w:ind w:left="6010" w:hanging="420"/>
      </w:pPr>
    </w:lvl>
    <w:lvl w:ilvl="8" w:tentative="0">
      <w:start w:val="1"/>
      <w:numFmt w:val="lowerRoman"/>
      <w:lvlText w:val="%9."/>
      <w:lvlJc w:val="right"/>
      <w:pPr>
        <w:ind w:left="64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MzU3NmIxY2U0NTQ4NGFlNThmYmJiOGQ3NzBlZTgifQ=="/>
  </w:docVars>
  <w:rsids>
    <w:rsidRoot w:val="009E4943"/>
    <w:rsid w:val="000211D3"/>
    <w:rsid w:val="000544CA"/>
    <w:rsid w:val="00080ADD"/>
    <w:rsid w:val="00131D9B"/>
    <w:rsid w:val="00181656"/>
    <w:rsid w:val="001F4D97"/>
    <w:rsid w:val="001F61A6"/>
    <w:rsid w:val="0022687F"/>
    <w:rsid w:val="00274441"/>
    <w:rsid w:val="002B0877"/>
    <w:rsid w:val="002C6FBA"/>
    <w:rsid w:val="00365971"/>
    <w:rsid w:val="003C1730"/>
    <w:rsid w:val="00403081"/>
    <w:rsid w:val="004221D9"/>
    <w:rsid w:val="004602FF"/>
    <w:rsid w:val="004F4634"/>
    <w:rsid w:val="005222D7"/>
    <w:rsid w:val="0052645B"/>
    <w:rsid w:val="005347D8"/>
    <w:rsid w:val="00546B75"/>
    <w:rsid w:val="0065772D"/>
    <w:rsid w:val="0069120D"/>
    <w:rsid w:val="006C111C"/>
    <w:rsid w:val="00831498"/>
    <w:rsid w:val="00872CE9"/>
    <w:rsid w:val="00935ADF"/>
    <w:rsid w:val="009562E6"/>
    <w:rsid w:val="00956638"/>
    <w:rsid w:val="009B5D40"/>
    <w:rsid w:val="009E4943"/>
    <w:rsid w:val="00A0382B"/>
    <w:rsid w:val="00A54EF4"/>
    <w:rsid w:val="00B459CC"/>
    <w:rsid w:val="00B557CE"/>
    <w:rsid w:val="00B94099"/>
    <w:rsid w:val="00CE5205"/>
    <w:rsid w:val="00D601DB"/>
    <w:rsid w:val="00E22906"/>
    <w:rsid w:val="00F10436"/>
    <w:rsid w:val="00F24551"/>
    <w:rsid w:val="00FE00F9"/>
    <w:rsid w:val="01853044"/>
    <w:rsid w:val="0247099C"/>
    <w:rsid w:val="029517AA"/>
    <w:rsid w:val="08BF31DE"/>
    <w:rsid w:val="173E25D6"/>
    <w:rsid w:val="17A87799"/>
    <w:rsid w:val="19050666"/>
    <w:rsid w:val="213A04A7"/>
    <w:rsid w:val="21707BAF"/>
    <w:rsid w:val="22C1495A"/>
    <w:rsid w:val="25337675"/>
    <w:rsid w:val="2ACF4015"/>
    <w:rsid w:val="2BF2018E"/>
    <w:rsid w:val="2E3D6343"/>
    <w:rsid w:val="2E525ADD"/>
    <w:rsid w:val="33783BC6"/>
    <w:rsid w:val="3B791CEB"/>
    <w:rsid w:val="435E68CE"/>
    <w:rsid w:val="442E5D08"/>
    <w:rsid w:val="446A5861"/>
    <w:rsid w:val="4F644D27"/>
    <w:rsid w:val="52F06299"/>
    <w:rsid w:val="52FE4D19"/>
    <w:rsid w:val="54025D5B"/>
    <w:rsid w:val="61D7353A"/>
    <w:rsid w:val="70042484"/>
    <w:rsid w:val="76845082"/>
    <w:rsid w:val="78F472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ind w:firstLine="0" w:firstLineChars="0"/>
      <w:outlineLvl w:val="0"/>
    </w:pPr>
    <w:rPr>
      <w:b/>
      <w:bCs/>
      <w:sz w:val="2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NV Bekaert SA</Company>
  <Pages>3</Pages>
  <Words>642</Words>
  <Characters>729</Characters>
  <Lines>4</Lines>
  <Paragraphs>1</Paragraphs>
  <TotalTime>18</TotalTime>
  <ScaleCrop>false</ScaleCrop>
  <LinksUpToDate>false</LinksUpToDate>
  <CharactersWithSpaces>748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2015-06-02T07:56:00Z</dcterms:created>
  <dc:creator>Liu Wan (BXMP)</dc:creator>
  <cp:lastModifiedBy>涂涂</cp:lastModifiedBy>
  <cp:lastPrinted>2019-03-25T04:04:00Z</cp:lastPrinted>
  <dcterms:modified xsi:type="dcterms:W3CDTF">2022-06-09T03:47:32Z</dcterms:modified>
  <dc:title>贝卡尔特（新余）新材料      有限公司盘条堆场钢结构雨棚招标采购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695D4F03AB954584ABC624A5C080D70E</vt:lpwstr>
  </property>
</Properties>
</file>